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38E2" w:rsidRDefault="006F38E2"/>
    <w:p w:rsidR="006F38E2" w:rsidRPr="005A18DC" w:rsidRDefault="006F38E2">
      <w:pPr>
        <w:rPr>
          <w:rFonts w:ascii="Aptos" w:hAnsi="Aptos"/>
          <w:sz w:val="24"/>
          <w:szCs w:val="24"/>
        </w:rPr>
      </w:pPr>
    </w:p>
    <w:tbl>
      <w:tblPr>
        <w:tblW w:w="9529" w:type="dxa"/>
        <w:tblInd w:w="-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29"/>
      </w:tblGrid>
      <w:tr w:rsidR="005A18DC" w:rsidRPr="00A11126" w:rsidTr="005A18DC">
        <w:trPr>
          <w:trHeight w:val="1690"/>
        </w:trPr>
        <w:tc>
          <w:tcPr>
            <w:tcW w:w="9529" w:type="dxa"/>
          </w:tcPr>
          <w:p w:rsidR="00AB11DF" w:rsidRPr="00A11126" w:rsidRDefault="005A18DC" w:rsidP="005A18DC">
            <w:pPr>
              <w:jc w:val="center"/>
              <w:rPr>
                <w:rFonts w:ascii="Aptos" w:hAnsi="Aptos"/>
                <w:b/>
                <w:bCs/>
                <w:sz w:val="32"/>
                <w:szCs w:val="32"/>
              </w:rPr>
            </w:pPr>
            <w:r w:rsidRPr="00A11126">
              <w:rPr>
                <w:rFonts w:ascii="Aptos" w:hAnsi="Aptos"/>
                <w:b/>
                <w:bCs/>
                <w:sz w:val="32"/>
                <w:szCs w:val="32"/>
              </w:rPr>
              <w:t xml:space="preserve">Fiche de Poste </w:t>
            </w:r>
          </w:p>
          <w:p w:rsidR="005A18DC" w:rsidRPr="00A11126" w:rsidRDefault="005A18DC" w:rsidP="005A18DC">
            <w:pPr>
              <w:jc w:val="center"/>
              <w:rPr>
                <w:rFonts w:ascii="Aptos" w:hAnsi="Aptos"/>
                <w:b/>
                <w:bCs/>
                <w:sz w:val="32"/>
                <w:szCs w:val="32"/>
              </w:rPr>
            </w:pPr>
            <w:proofErr w:type="spellStart"/>
            <w:r w:rsidRPr="00A11126">
              <w:rPr>
                <w:rFonts w:ascii="Aptos" w:hAnsi="Aptos"/>
                <w:b/>
                <w:bCs/>
                <w:sz w:val="32"/>
                <w:szCs w:val="32"/>
              </w:rPr>
              <w:t>Consultant</w:t>
            </w:r>
            <w:r w:rsidR="00AB11DF" w:rsidRPr="00A11126">
              <w:rPr>
                <w:rFonts w:ascii="Aptos" w:hAnsi="Aptos"/>
                <w:b/>
                <w:bCs/>
                <w:sz w:val="32"/>
                <w:szCs w:val="32"/>
              </w:rPr>
              <w:t>.</w:t>
            </w:r>
            <w:r w:rsidRPr="00A11126">
              <w:rPr>
                <w:rFonts w:ascii="Aptos" w:hAnsi="Aptos"/>
                <w:b/>
                <w:bCs/>
                <w:sz w:val="32"/>
                <w:szCs w:val="32"/>
              </w:rPr>
              <w:t>e</w:t>
            </w:r>
            <w:proofErr w:type="spellEnd"/>
            <w:r w:rsidRPr="00A11126">
              <w:rPr>
                <w:rFonts w:ascii="Aptos" w:hAnsi="Aptos"/>
                <w:b/>
                <w:bCs/>
                <w:sz w:val="32"/>
                <w:szCs w:val="32"/>
              </w:rPr>
              <w:t xml:space="preserve"> pour</w:t>
            </w:r>
            <w:r w:rsidR="00AB11DF" w:rsidRPr="00A11126">
              <w:rPr>
                <w:rFonts w:ascii="Aptos" w:hAnsi="Aptos"/>
                <w:b/>
                <w:bCs/>
                <w:sz w:val="32"/>
                <w:szCs w:val="32"/>
              </w:rPr>
              <w:t xml:space="preserve"> l’</w:t>
            </w:r>
            <w:r w:rsidRPr="00A11126">
              <w:rPr>
                <w:rFonts w:ascii="Aptos" w:hAnsi="Aptos"/>
                <w:b/>
                <w:bCs/>
                <w:sz w:val="32"/>
                <w:szCs w:val="32"/>
              </w:rPr>
              <w:t xml:space="preserve">Etablissement d’un </w:t>
            </w:r>
            <w:r w:rsidR="00AB11DF" w:rsidRPr="00A11126">
              <w:rPr>
                <w:rFonts w:ascii="Aptos" w:hAnsi="Aptos"/>
                <w:b/>
                <w:bCs/>
                <w:sz w:val="32"/>
                <w:szCs w:val="32"/>
              </w:rPr>
              <w:t>C</w:t>
            </w:r>
            <w:r w:rsidRPr="00A11126">
              <w:rPr>
                <w:rFonts w:ascii="Aptos" w:hAnsi="Aptos"/>
                <w:b/>
                <w:bCs/>
                <w:sz w:val="32"/>
                <w:szCs w:val="32"/>
              </w:rPr>
              <w:t xml:space="preserve">ircuit </w:t>
            </w:r>
            <w:r w:rsidR="00AB11DF" w:rsidRPr="00A11126">
              <w:rPr>
                <w:rFonts w:ascii="Aptos" w:hAnsi="Aptos"/>
                <w:b/>
                <w:bCs/>
                <w:sz w:val="32"/>
                <w:szCs w:val="32"/>
              </w:rPr>
              <w:t>R</w:t>
            </w:r>
            <w:r w:rsidR="00B03190" w:rsidRPr="00A11126">
              <w:rPr>
                <w:rFonts w:ascii="Aptos" w:hAnsi="Aptos"/>
                <w:b/>
                <w:bCs/>
                <w:sz w:val="32"/>
                <w:szCs w:val="32"/>
              </w:rPr>
              <w:t>égional de</w:t>
            </w:r>
            <w:r w:rsidRPr="00A11126">
              <w:rPr>
                <w:rFonts w:ascii="Aptos" w:hAnsi="Aptos"/>
                <w:b/>
                <w:bCs/>
                <w:sz w:val="32"/>
                <w:szCs w:val="32"/>
              </w:rPr>
              <w:t xml:space="preserve"> référencement </w:t>
            </w:r>
            <w:r w:rsidR="00F33ACA" w:rsidRPr="00A11126">
              <w:rPr>
                <w:rFonts w:ascii="Aptos" w:hAnsi="Aptos"/>
                <w:b/>
                <w:bCs/>
                <w:sz w:val="32"/>
                <w:szCs w:val="32"/>
              </w:rPr>
              <w:t xml:space="preserve">et </w:t>
            </w:r>
            <w:r w:rsidR="00AB11DF" w:rsidRPr="00A11126">
              <w:rPr>
                <w:rFonts w:ascii="Aptos" w:hAnsi="Aptos"/>
                <w:b/>
                <w:bCs/>
                <w:sz w:val="32"/>
                <w:szCs w:val="32"/>
              </w:rPr>
              <w:t xml:space="preserve">de prise en charge des cas </w:t>
            </w:r>
            <w:r w:rsidRPr="00A11126">
              <w:rPr>
                <w:rFonts w:ascii="Aptos" w:hAnsi="Aptos"/>
                <w:b/>
                <w:bCs/>
                <w:sz w:val="32"/>
                <w:szCs w:val="32"/>
              </w:rPr>
              <w:t>de violences sexuelles et basées sur le genre dans le Brakna</w:t>
            </w:r>
          </w:p>
        </w:tc>
      </w:tr>
    </w:tbl>
    <w:p w:rsidR="00D52B5C" w:rsidRPr="00A11126" w:rsidRDefault="00D52B5C" w:rsidP="005A18DC">
      <w:pPr>
        <w:jc w:val="center"/>
        <w:rPr>
          <w:rFonts w:ascii="Aptos" w:hAnsi="Aptos"/>
          <w:b/>
          <w:bCs/>
          <w:sz w:val="28"/>
          <w:szCs w:val="28"/>
        </w:rPr>
      </w:pPr>
    </w:p>
    <w:p w:rsidR="006F38E2" w:rsidRPr="00A11126" w:rsidRDefault="006F38E2" w:rsidP="003B32E8">
      <w:pPr>
        <w:spacing w:line="276" w:lineRule="auto"/>
        <w:jc w:val="both"/>
        <w:rPr>
          <w:rFonts w:ascii="Aptos" w:hAnsi="Aptos"/>
          <w:sz w:val="24"/>
          <w:szCs w:val="24"/>
        </w:rPr>
      </w:pPr>
      <w:r w:rsidRPr="00A11126">
        <w:rPr>
          <w:rFonts w:ascii="Aptos" w:hAnsi="Aptos"/>
          <w:b/>
          <w:bCs/>
          <w:sz w:val="24"/>
          <w:szCs w:val="24"/>
        </w:rPr>
        <w:t>Titre du poste :</w:t>
      </w:r>
      <w:r w:rsidR="00584D5B" w:rsidRPr="00A11126">
        <w:rPr>
          <w:rFonts w:ascii="Aptos" w:hAnsi="Aptos"/>
          <w:sz w:val="24"/>
          <w:szCs w:val="24"/>
        </w:rPr>
        <w:t xml:space="preserve">  Consultant(e) </w:t>
      </w:r>
      <w:r w:rsidR="00F33ACA" w:rsidRPr="00A11126">
        <w:rPr>
          <w:rFonts w:ascii="Aptos" w:hAnsi="Aptos"/>
          <w:sz w:val="24"/>
          <w:szCs w:val="24"/>
        </w:rPr>
        <w:t xml:space="preserve">national pour </w:t>
      </w:r>
      <w:r w:rsidR="00B03190" w:rsidRPr="00A11126">
        <w:rPr>
          <w:rFonts w:ascii="Aptos" w:hAnsi="Aptos"/>
          <w:sz w:val="24"/>
          <w:szCs w:val="24"/>
        </w:rPr>
        <w:t>établir un</w:t>
      </w:r>
      <w:r w:rsidR="00A774A8" w:rsidRPr="00A11126">
        <w:rPr>
          <w:rFonts w:ascii="Aptos" w:hAnsi="Aptos"/>
          <w:sz w:val="24"/>
          <w:szCs w:val="24"/>
        </w:rPr>
        <w:t xml:space="preserve"> circuit régional de référence et prise en charge des</w:t>
      </w:r>
      <w:r w:rsidR="00AB11DF" w:rsidRPr="00A11126">
        <w:rPr>
          <w:rFonts w:ascii="Aptos" w:hAnsi="Aptos"/>
          <w:sz w:val="24"/>
          <w:szCs w:val="24"/>
        </w:rPr>
        <w:t xml:space="preserve"> cas de violences sexuelles et basées sur le genre dans le Brakna. </w:t>
      </w:r>
    </w:p>
    <w:p w:rsidR="003537D8" w:rsidRPr="00A11126" w:rsidRDefault="006F38E2" w:rsidP="003B32E8">
      <w:pPr>
        <w:spacing w:line="276" w:lineRule="auto"/>
        <w:jc w:val="both"/>
        <w:rPr>
          <w:rFonts w:ascii="Aptos" w:hAnsi="Aptos"/>
          <w:sz w:val="24"/>
          <w:szCs w:val="24"/>
        </w:rPr>
      </w:pPr>
      <w:r w:rsidRPr="00A11126">
        <w:rPr>
          <w:rFonts w:ascii="Aptos" w:hAnsi="Aptos"/>
          <w:b/>
          <w:bCs/>
          <w:sz w:val="24"/>
          <w:szCs w:val="24"/>
        </w:rPr>
        <w:t>Domaine d'expertise :</w:t>
      </w:r>
      <w:r w:rsidRPr="00A11126">
        <w:rPr>
          <w:rFonts w:ascii="Aptos" w:hAnsi="Aptos"/>
        </w:rPr>
        <w:t xml:space="preserve"> </w:t>
      </w:r>
      <w:r w:rsidRPr="00A11126">
        <w:rPr>
          <w:rFonts w:ascii="Aptos" w:hAnsi="Aptos"/>
          <w:sz w:val="24"/>
          <w:szCs w:val="24"/>
        </w:rPr>
        <w:t>Violences Basées sur le Genre (VBG) / Droits Humains / Santé Publique</w:t>
      </w:r>
    </w:p>
    <w:p w:rsidR="006F38E2" w:rsidRPr="00A11126" w:rsidRDefault="006F38E2" w:rsidP="003B32E8">
      <w:pPr>
        <w:spacing w:line="276" w:lineRule="auto"/>
        <w:jc w:val="both"/>
        <w:rPr>
          <w:rFonts w:ascii="Aptos" w:hAnsi="Aptos"/>
          <w:sz w:val="24"/>
          <w:szCs w:val="24"/>
        </w:rPr>
      </w:pPr>
      <w:r w:rsidRPr="00A11126">
        <w:rPr>
          <w:rFonts w:ascii="Aptos" w:hAnsi="Aptos"/>
          <w:b/>
          <w:bCs/>
          <w:sz w:val="24"/>
          <w:szCs w:val="24"/>
        </w:rPr>
        <w:t>Objectif principal :</w:t>
      </w:r>
      <w:r w:rsidR="00EF63C8" w:rsidRPr="00A11126">
        <w:rPr>
          <w:rFonts w:ascii="Aptos" w:hAnsi="Aptos"/>
        </w:rPr>
        <w:t xml:space="preserve"> </w:t>
      </w:r>
      <w:r w:rsidR="00F33ACA" w:rsidRPr="00A11126">
        <w:rPr>
          <w:rFonts w:ascii="Aptos" w:hAnsi="Aptos"/>
          <w:sz w:val="24"/>
          <w:szCs w:val="24"/>
        </w:rPr>
        <w:t xml:space="preserve">Etablir un circuit régional de référencement de prise en charge </w:t>
      </w:r>
      <w:r w:rsidR="00AB11DF" w:rsidRPr="00A11126">
        <w:rPr>
          <w:rFonts w:ascii="Aptos" w:hAnsi="Aptos"/>
          <w:sz w:val="24"/>
          <w:szCs w:val="24"/>
        </w:rPr>
        <w:t xml:space="preserve">des cas de violences sexuelles et basées sur le genre </w:t>
      </w:r>
      <w:r w:rsidR="00F33ACA" w:rsidRPr="00A11126">
        <w:rPr>
          <w:rFonts w:ascii="Aptos" w:hAnsi="Aptos"/>
          <w:sz w:val="24"/>
          <w:szCs w:val="24"/>
        </w:rPr>
        <w:t>avec</w:t>
      </w:r>
      <w:r w:rsidR="00A774A8" w:rsidRPr="00A11126">
        <w:rPr>
          <w:rFonts w:ascii="Aptos" w:hAnsi="Aptos"/>
          <w:sz w:val="24"/>
          <w:szCs w:val="24"/>
        </w:rPr>
        <w:t xml:space="preserve"> les rôles et responsabilités de chaque </w:t>
      </w:r>
      <w:r w:rsidR="00B03190" w:rsidRPr="00A11126">
        <w:rPr>
          <w:rFonts w:ascii="Aptos" w:hAnsi="Aptos"/>
          <w:sz w:val="24"/>
          <w:szCs w:val="24"/>
        </w:rPr>
        <w:t>partie prenante</w:t>
      </w:r>
      <w:r w:rsidR="00D12811" w:rsidRPr="00A11126">
        <w:rPr>
          <w:rFonts w:ascii="Aptos" w:hAnsi="Aptos"/>
          <w:sz w:val="24"/>
          <w:szCs w:val="24"/>
        </w:rPr>
        <w:t xml:space="preserve"> ; Proposer une schématisation de ce circuit de référencement et de prise en charge à afficher dans </w:t>
      </w:r>
      <w:proofErr w:type="gramStart"/>
      <w:r w:rsidR="00D12811" w:rsidRPr="00A11126">
        <w:rPr>
          <w:rFonts w:ascii="Aptos" w:hAnsi="Aptos"/>
          <w:sz w:val="24"/>
          <w:szCs w:val="24"/>
        </w:rPr>
        <w:t xml:space="preserve">les </w:t>
      </w:r>
      <w:r w:rsidR="00A774A8" w:rsidRPr="00A11126">
        <w:rPr>
          <w:rFonts w:ascii="Aptos" w:hAnsi="Aptos"/>
          <w:sz w:val="24"/>
          <w:szCs w:val="24"/>
        </w:rPr>
        <w:t xml:space="preserve"> services</w:t>
      </w:r>
      <w:proofErr w:type="gramEnd"/>
      <w:r w:rsidR="00A774A8" w:rsidRPr="00A11126">
        <w:rPr>
          <w:rFonts w:ascii="Aptos" w:hAnsi="Aptos"/>
          <w:sz w:val="24"/>
          <w:szCs w:val="24"/>
        </w:rPr>
        <w:t xml:space="preserve"> publics (hôpitaux, police, tribunal etc…)</w:t>
      </w:r>
      <w:r w:rsidR="0034397B" w:rsidRPr="00A11126">
        <w:rPr>
          <w:rFonts w:ascii="Aptos" w:hAnsi="Aptos"/>
          <w:sz w:val="24"/>
          <w:szCs w:val="24"/>
        </w:rPr>
        <w:t>,</w:t>
      </w:r>
    </w:p>
    <w:p w:rsidR="003537D8" w:rsidRPr="00A11126" w:rsidRDefault="003537D8" w:rsidP="003B32E8">
      <w:pPr>
        <w:spacing w:after="0"/>
        <w:jc w:val="both"/>
        <w:rPr>
          <w:rFonts w:ascii="Aptos" w:hAnsi="Aptos"/>
          <w:sz w:val="24"/>
          <w:szCs w:val="24"/>
        </w:rPr>
      </w:pPr>
    </w:p>
    <w:p w:rsidR="0030000B" w:rsidRPr="00A11126" w:rsidRDefault="0030000B" w:rsidP="003B32E8">
      <w:pPr>
        <w:spacing w:after="0"/>
        <w:jc w:val="both"/>
        <w:rPr>
          <w:rFonts w:ascii="Aptos" w:hAnsi="Aptos"/>
          <w:sz w:val="24"/>
          <w:szCs w:val="24"/>
        </w:rPr>
      </w:pPr>
      <w:r w:rsidRPr="00A11126">
        <w:rPr>
          <w:rFonts w:ascii="Aptos" w:hAnsi="Aptos"/>
          <w:b/>
          <w:bCs/>
          <w:sz w:val="24"/>
          <w:szCs w:val="24"/>
        </w:rPr>
        <w:t>Durée et Lieu de la mission :</w:t>
      </w:r>
      <w:r w:rsidR="00A774A8" w:rsidRPr="00A11126">
        <w:rPr>
          <w:rFonts w:ascii="Aptos" w:hAnsi="Aptos"/>
          <w:b/>
          <w:bCs/>
          <w:sz w:val="24"/>
          <w:szCs w:val="24"/>
        </w:rPr>
        <w:t xml:space="preserve">   </w:t>
      </w:r>
      <w:r w:rsidR="00D12811" w:rsidRPr="00A11126">
        <w:rPr>
          <w:rFonts w:ascii="Aptos" w:hAnsi="Aptos"/>
          <w:sz w:val="24"/>
          <w:szCs w:val="24"/>
        </w:rPr>
        <w:t xml:space="preserve">La consultance doit prendre en compte une phase d’investigation des </w:t>
      </w:r>
      <w:proofErr w:type="spellStart"/>
      <w:r w:rsidR="00D12811" w:rsidRPr="00A11126">
        <w:rPr>
          <w:rFonts w:ascii="Aptos" w:hAnsi="Aptos"/>
          <w:sz w:val="24"/>
          <w:szCs w:val="24"/>
        </w:rPr>
        <w:t>acteur.trice.s</w:t>
      </w:r>
      <w:proofErr w:type="spellEnd"/>
      <w:r w:rsidR="00D12811" w:rsidRPr="00A11126">
        <w:rPr>
          <w:rFonts w:ascii="Aptos" w:hAnsi="Aptos"/>
          <w:sz w:val="24"/>
          <w:szCs w:val="24"/>
        </w:rPr>
        <w:t xml:space="preserve"> publics et associatifs actifs dans le référencement et la prise en charge ; 4 jours d’ateliers étalés à plusieurs mois d’intervalle permettant de mesurer l’efficacité et l’utilisation des outils. </w:t>
      </w:r>
      <w:proofErr w:type="spellStart"/>
      <w:r w:rsidR="00D12811" w:rsidRPr="00A11126">
        <w:rPr>
          <w:rFonts w:ascii="Aptos" w:hAnsi="Aptos"/>
          <w:sz w:val="24"/>
          <w:szCs w:val="24"/>
        </w:rPr>
        <w:t>La.le</w:t>
      </w:r>
      <w:proofErr w:type="spellEnd"/>
      <w:r w:rsidR="00D12811" w:rsidRPr="00A11126">
        <w:rPr>
          <w:rFonts w:ascii="Aptos" w:hAnsi="Aptos"/>
          <w:sz w:val="24"/>
          <w:szCs w:val="24"/>
        </w:rPr>
        <w:t xml:space="preserve"> </w:t>
      </w:r>
      <w:proofErr w:type="spellStart"/>
      <w:r w:rsidR="00D12811" w:rsidRPr="00A11126">
        <w:rPr>
          <w:rFonts w:ascii="Aptos" w:hAnsi="Aptos"/>
          <w:sz w:val="24"/>
          <w:szCs w:val="24"/>
        </w:rPr>
        <w:t>consultant.e</w:t>
      </w:r>
      <w:proofErr w:type="spellEnd"/>
      <w:r w:rsidR="00D12811" w:rsidRPr="00A11126">
        <w:rPr>
          <w:rFonts w:ascii="Aptos" w:hAnsi="Aptos"/>
          <w:sz w:val="24"/>
          <w:szCs w:val="24"/>
        </w:rPr>
        <w:t xml:space="preserve"> effectuera une proposition d’agenda débutant en septembre. </w:t>
      </w:r>
    </w:p>
    <w:p w:rsidR="00D12811" w:rsidRPr="00A11126" w:rsidRDefault="00D12811" w:rsidP="00D12811">
      <w:pPr>
        <w:spacing w:after="0"/>
        <w:jc w:val="both"/>
        <w:rPr>
          <w:rFonts w:ascii="Aptos" w:hAnsi="Aptos"/>
          <w:b/>
          <w:bCs/>
          <w:sz w:val="24"/>
          <w:szCs w:val="24"/>
        </w:rPr>
      </w:pPr>
    </w:p>
    <w:p w:rsidR="0030000B" w:rsidRPr="00A11126" w:rsidRDefault="0030000B" w:rsidP="003B32E8">
      <w:pPr>
        <w:spacing w:after="0"/>
        <w:jc w:val="both"/>
        <w:rPr>
          <w:rFonts w:ascii="Aptos" w:hAnsi="Aptos"/>
          <w:sz w:val="24"/>
          <w:szCs w:val="24"/>
        </w:rPr>
      </w:pPr>
      <w:r w:rsidRPr="00A11126">
        <w:rPr>
          <w:rFonts w:ascii="Aptos" w:hAnsi="Aptos"/>
          <w:b/>
          <w:bCs/>
          <w:sz w:val="24"/>
          <w:szCs w:val="24"/>
        </w:rPr>
        <w:t xml:space="preserve">Supervision </w:t>
      </w:r>
      <w:r w:rsidRPr="00A11126">
        <w:rPr>
          <w:rFonts w:ascii="Aptos" w:hAnsi="Aptos"/>
          <w:sz w:val="24"/>
          <w:szCs w:val="24"/>
        </w:rPr>
        <w:t>:</w:t>
      </w:r>
      <w:r w:rsidR="00A774A8" w:rsidRPr="00A11126">
        <w:rPr>
          <w:rFonts w:ascii="Aptos" w:hAnsi="Aptos"/>
          <w:sz w:val="24"/>
          <w:szCs w:val="24"/>
        </w:rPr>
        <w:t xml:space="preserve"> </w:t>
      </w:r>
      <w:proofErr w:type="spellStart"/>
      <w:r w:rsidR="00D12811" w:rsidRPr="00A11126">
        <w:rPr>
          <w:rFonts w:ascii="Aptos" w:hAnsi="Aptos"/>
          <w:sz w:val="24"/>
          <w:szCs w:val="24"/>
        </w:rPr>
        <w:t>La.le</w:t>
      </w:r>
      <w:proofErr w:type="spellEnd"/>
      <w:r w:rsidR="00D12811" w:rsidRPr="00A11126">
        <w:rPr>
          <w:rFonts w:ascii="Aptos" w:hAnsi="Aptos"/>
          <w:sz w:val="24"/>
          <w:szCs w:val="24"/>
        </w:rPr>
        <w:t xml:space="preserve"> </w:t>
      </w:r>
      <w:proofErr w:type="spellStart"/>
      <w:r w:rsidR="00D12811" w:rsidRPr="00A11126">
        <w:rPr>
          <w:rFonts w:ascii="Aptos" w:hAnsi="Aptos"/>
          <w:sz w:val="24"/>
          <w:szCs w:val="24"/>
        </w:rPr>
        <w:t>consultant.e</w:t>
      </w:r>
      <w:proofErr w:type="spellEnd"/>
      <w:r w:rsidR="00D12811" w:rsidRPr="00A11126">
        <w:rPr>
          <w:rFonts w:ascii="Aptos" w:hAnsi="Aptos"/>
          <w:sz w:val="24"/>
          <w:szCs w:val="24"/>
        </w:rPr>
        <w:t xml:space="preserve"> </w:t>
      </w:r>
      <w:r w:rsidR="00A774A8" w:rsidRPr="00A11126">
        <w:rPr>
          <w:rFonts w:ascii="Aptos" w:hAnsi="Aptos"/>
          <w:sz w:val="24"/>
          <w:szCs w:val="24"/>
        </w:rPr>
        <w:t xml:space="preserve"> sera sous la supervision direct</w:t>
      </w:r>
      <w:r w:rsidR="00D12811" w:rsidRPr="00A11126">
        <w:rPr>
          <w:rFonts w:ascii="Aptos" w:hAnsi="Aptos"/>
          <w:sz w:val="24"/>
          <w:szCs w:val="24"/>
        </w:rPr>
        <w:t>e</w:t>
      </w:r>
      <w:r w:rsidR="00A774A8" w:rsidRPr="00A11126">
        <w:rPr>
          <w:rFonts w:ascii="Aptos" w:hAnsi="Aptos"/>
          <w:sz w:val="24"/>
          <w:szCs w:val="24"/>
        </w:rPr>
        <w:t xml:space="preserve"> de la représent</w:t>
      </w:r>
      <w:r w:rsidR="00D12811" w:rsidRPr="00A11126">
        <w:rPr>
          <w:rFonts w:ascii="Aptos" w:hAnsi="Aptos"/>
          <w:sz w:val="24"/>
          <w:szCs w:val="24"/>
        </w:rPr>
        <w:t>ante</w:t>
      </w:r>
      <w:r w:rsidR="00A774A8" w:rsidRPr="00A11126">
        <w:rPr>
          <w:rFonts w:ascii="Aptos" w:hAnsi="Aptos"/>
          <w:sz w:val="24"/>
          <w:szCs w:val="24"/>
        </w:rPr>
        <w:t xml:space="preserve"> pays de Medicus Mundi avec l’appui des équipes de coordination du projet et d</w:t>
      </w:r>
      <w:r w:rsidR="00D12811" w:rsidRPr="00A11126">
        <w:rPr>
          <w:rFonts w:ascii="Aptos" w:hAnsi="Aptos"/>
          <w:sz w:val="24"/>
          <w:szCs w:val="24"/>
        </w:rPr>
        <w:t xml:space="preserve">u personnel </w:t>
      </w:r>
      <w:r w:rsidR="00A774A8" w:rsidRPr="00A11126">
        <w:rPr>
          <w:rFonts w:ascii="Aptos" w:hAnsi="Aptos"/>
          <w:sz w:val="24"/>
          <w:szCs w:val="24"/>
        </w:rPr>
        <w:t xml:space="preserve"> </w:t>
      </w:r>
      <w:r w:rsidR="00D12811" w:rsidRPr="00A11126">
        <w:rPr>
          <w:rFonts w:ascii="Aptos" w:hAnsi="Aptos"/>
          <w:sz w:val="24"/>
          <w:szCs w:val="24"/>
        </w:rPr>
        <w:t>USPEC</w:t>
      </w:r>
      <w:r w:rsidR="006253D6" w:rsidRPr="00A11126">
        <w:rPr>
          <w:rFonts w:ascii="Aptos" w:hAnsi="Aptos"/>
          <w:sz w:val="24"/>
          <w:szCs w:val="24"/>
        </w:rPr>
        <w:t xml:space="preserve"> ainsi que le MASEF en tant que lead des plateformes multisectorielles de lutte contre les violences basées sur le genre. </w:t>
      </w:r>
    </w:p>
    <w:p w:rsidR="00A774A8" w:rsidRPr="00A11126" w:rsidRDefault="00A774A8" w:rsidP="003B32E8">
      <w:pPr>
        <w:spacing w:after="0"/>
        <w:jc w:val="both"/>
        <w:rPr>
          <w:rFonts w:ascii="Aptos" w:hAnsi="Aptos"/>
          <w:sz w:val="24"/>
          <w:szCs w:val="24"/>
        </w:rPr>
      </w:pPr>
    </w:p>
    <w:p w:rsidR="0030000B" w:rsidRPr="00A11126" w:rsidRDefault="0030000B" w:rsidP="003B32E8">
      <w:pPr>
        <w:spacing w:after="0"/>
        <w:jc w:val="both"/>
        <w:rPr>
          <w:rFonts w:ascii="Aptos" w:hAnsi="Aptos"/>
          <w:sz w:val="24"/>
          <w:szCs w:val="24"/>
        </w:rPr>
      </w:pPr>
    </w:p>
    <w:p w:rsidR="00584D5B" w:rsidRPr="00A11126" w:rsidRDefault="0030000B" w:rsidP="003B32E8">
      <w:pPr>
        <w:spacing w:after="0"/>
        <w:jc w:val="both"/>
        <w:rPr>
          <w:rFonts w:ascii="Aptos" w:hAnsi="Aptos"/>
          <w:b/>
          <w:bCs/>
          <w:sz w:val="24"/>
          <w:szCs w:val="24"/>
        </w:rPr>
      </w:pPr>
      <w:r w:rsidRPr="00A11126">
        <w:rPr>
          <w:rFonts w:ascii="Aptos" w:hAnsi="Aptos"/>
          <w:b/>
          <w:bCs/>
          <w:sz w:val="24"/>
          <w:szCs w:val="24"/>
        </w:rPr>
        <w:t>Contexte et Justification :</w:t>
      </w:r>
      <w:r w:rsidR="00584D5B" w:rsidRPr="00A11126">
        <w:rPr>
          <w:rFonts w:ascii="Aptos" w:hAnsi="Aptos"/>
          <w:b/>
          <w:bCs/>
          <w:sz w:val="24"/>
          <w:szCs w:val="24"/>
        </w:rPr>
        <w:t xml:space="preserve"> </w:t>
      </w:r>
    </w:p>
    <w:p w:rsidR="00584D5B" w:rsidRPr="00A11126" w:rsidRDefault="00584D5B" w:rsidP="003B32E8">
      <w:pPr>
        <w:spacing w:after="0"/>
        <w:jc w:val="both"/>
        <w:rPr>
          <w:rFonts w:ascii="Aptos" w:hAnsi="Aptos"/>
          <w:sz w:val="24"/>
          <w:szCs w:val="24"/>
        </w:rPr>
      </w:pPr>
    </w:p>
    <w:p w:rsidR="00584D5B" w:rsidRPr="00A11126" w:rsidRDefault="00584D5B" w:rsidP="00D12811">
      <w:pPr>
        <w:jc w:val="both"/>
        <w:rPr>
          <w:rFonts w:ascii="Aptos" w:hAnsi="Aptos"/>
          <w:sz w:val="24"/>
          <w:szCs w:val="24"/>
        </w:rPr>
      </w:pPr>
      <w:r w:rsidRPr="00A11126">
        <w:rPr>
          <w:rFonts w:ascii="Aptos" w:hAnsi="Aptos"/>
          <w:sz w:val="24"/>
          <w:szCs w:val="24"/>
        </w:rPr>
        <w:t xml:space="preserve">Medicus Mundi à travers son projet intitulé « </w:t>
      </w:r>
      <w:r w:rsidRPr="00A11126">
        <w:rPr>
          <w:rFonts w:ascii="Aptos" w:hAnsi="Aptos"/>
          <w:b/>
          <w:bCs/>
          <w:sz w:val="24"/>
          <w:szCs w:val="24"/>
        </w:rPr>
        <w:t xml:space="preserve">Renforcement des services publics </w:t>
      </w:r>
      <w:r w:rsidR="00A774A8" w:rsidRPr="00A11126">
        <w:rPr>
          <w:rFonts w:ascii="Aptos" w:hAnsi="Aptos"/>
          <w:b/>
          <w:bCs/>
          <w:sz w:val="24"/>
          <w:szCs w:val="24"/>
        </w:rPr>
        <w:t>sociosanitaires</w:t>
      </w:r>
      <w:r w:rsidRPr="00A11126">
        <w:rPr>
          <w:rFonts w:ascii="Aptos" w:hAnsi="Aptos"/>
          <w:b/>
          <w:bCs/>
          <w:sz w:val="24"/>
          <w:szCs w:val="24"/>
        </w:rPr>
        <w:t xml:space="preserve"> et de la société civile pour une prise en charge intégrale des VSBG sous le leadership des femmes au Brakna</w:t>
      </w:r>
      <w:r w:rsidRPr="00A11126">
        <w:rPr>
          <w:rFonts w:ascii="Aptos" w:hAnsi="Aptos"/>
          <w:sz w:val="24"/>
          <w:szCs w:val="24"/>
        </w:rPr>
        <w:t xml:space="preserve"> » financé par Agence Espagnole de Coopération Internationale pour le Développement (AECID) appuie le ministère de la santé dans la prise en charge médicale et psychologique des victimes de violence faites aux filles et aux femmes dans les USPEC. A cet effet, il est essentiel d’établir et/ou de maintenir des circuits de prise en charge et de référencement clairs et fonctionnels au niveau régional. </w:t>
      </w:r>
    </w:p>
    <w:p w:rsidR="009A001C" w:rsidRPr="00A11126" w:rsidRDefault="009A001C" w:rsidP="00D12811">
      <w:pPr>
        <w:jc w:val="both"/>
        <w:rPr>
          <w:rFonts w:ascii="Aptos" w:hAnsi="Aptos"/>
          <w:sz w:val="24"/>
          <w:szCs w:val="24"/>
        </w:rPr>
      </w:pPr>
    </w:p>
    <w:p w:rsidR="009A001C" w:rsidRPr="00A11126" w:rsidRDefault="009A001C" w:rsidP="00D12811">
      <w:pPr>
        <w:jc w:val="both"/>
        <w:rPr>
          <w:rFonts w:ascii="Aptos" w:hAnsi="Aptos"/>
          <w:b/>
          <w:bCs/>
          <w:sz w:val="24"/>
          <w:szCs w:val="24"/>
        </w:rPr>
      </w:pPr>
      <w:r w:rsidRPr="00A11126">
        <w:rPr>
          <w:rFonts w:ascii="Aptos" w:hAnsi="Aptos"/>
          <w:b/>
          <w:bCs/>
          <w:sz w:val="24"/>
          <w:szCs w:val="24"/>
        </w:rPr>
        <w:t xml:space="preserve">Méthodologie : </w:t>
      </w:r>
    </w:p>
    <w:p w:rsidR="009A001C" w:rsidRPr="00A11126" w:rsidRDefault="009A001C" w:rsidP="009A001C">
      <w:pPr>
        <w:spacing w:after="0" w:line="276" w:lineRule="auto"/>
        <w:jc w:val="both"/>
        <w:rPr>
          <w:rFonts w:ascii="Aptos" w:eastAsia="Times New Roman" w:hAnsi="Aptos" w:cs="Times New Roman"/>
          <w:kern w:val="0"/>
          <w:sz w:val="24"/>
          <w:szCs w:val="24"/>
          <w:lang w:eastAsia="fr-FR"/>
          <w14:ligatures w14:val="none"/>
        </w:rPr>
      </w:pPr>
      <w:r w:rsidRPr="00A11126">
        <w:rPr>
          <w:rFonts w:ascii="Aptos" w:eastAsia="Times New Roman" w:hAnsi="Aptos" w:cs="Times New Roman"/>
          <w:kern w:val="0"/>
          <w:sz w:val="24"/>
          <w:szCs w:val="24"/>
          <w:lang w:eastAsia="fr-FR"/>
          <w14:ligatures w14:val="none"/>
        </w:rPr>
        <w:t>En collaboration avec la DRASEF</w:t>
      </w:r>
      <w:r w:rsidR="006253D6" w:rsidRPr="00A11126">
        <w:rPr>
          <w:rFonts w:ascii="Aptos" w:eastAsia="Times New Roman" w:hAnsi="Aptos" w:cs="Times New Roman"/>
          <w:kern w:val="0"/>
          <w:sz w:val="24"/>
          <w:szCs w:val="24"/>
          <w:lang w:eastAsia="fr-FR"/>
          <w14:ligatures w14:val="none"/>
        </w:rPr>
        <w:t>, représentant du MASEF, lead sur la coordination de la prise en charge multisectorielle des violences basées sur le genre</w:t>
      </w:r>
      <w:r w:rsidRPr="00A11126">
        <w:rPr>
          <w:rFonts w:ascii="Aptos" w:eastAsia="Times New Roman" w:hAnsi="Aptos" w:cs="Times New Roman"/>
          <w:kern w:val="0"/>
          <w:sz w:val="24"/>
          <w:szCs w:val="24"/>
          <w:lang w:eastAsia="fr-FR"/>
          <w14:ligatures w14:val="none"/>
        </w:rPr>
        <w:t xml:space="preserve">, une cartographie </w:t>
      </w:r>
      <w:r w:rsidR="006253D6" w:rsidRPr="00A11126">
        <w:rPr>
          <w:rFonts w:ascii="Aptos" w:eastAsia="Times New Roman" w:hAnsi="Aptos" w:cs="Times New Roman"/>
          <w:kern w:val="0"/>
          <w:sz w:val="24"/>
          <w:szCs w:val="24"/>
          <w:lang w:eastAsia="fr-FR"/>
          <w14:ligatures w14:val="none"/>
        </w:rPr>
        <w:t xml:space="preserve">et une redynamisation du circuit de référencement et de prise en charge </w:t>
      </w:r>
      <w:r w:rsidRPr="00A11126">
        <w:rPr>
          <w:rFonts w:ascii="Aptos" w:eastAsia="Times New Roman" w:hAnsi="Aptos" w:cs="Times New Roman"/>
          <w:kern w:val="0"/>
          <w:sz w:val="24"/>
          <w:szCs w:val="24"/>
          <w:lang w:eastAsia="fr-FR"/>
          <w14:ligatures w14:val="none"/>
        </w:rPr>
        <w:t xml:space="preserve">des </w:t>
      </w:r>
      <w:proofErr w:type="spellStart"/>
      <w:r w:rsidRPr="00A11126">
        <w:rPr>
          <w:rFonts w:ascii="Aptos" w:eastAsia="Times New Roman" w:hAnsi="Aptos" w:cs="Times New Roman"/>
          <w:kern w:val="0"/>
          <w:sz w:val="24"/>
          <w:szCs w:val="24"/>
          <w:lang w:eastAsia="fr-FR"/>
          <w14:ligatures w14:val="none"/>
        </w:rPr>
        <w:t>acteur.trice.s</w:t>
      </w:r>
      <w:proofErr w:type="spellEnd"/>
      <w:r w:rsidRPr="00A11126">
        <w:rPr>
          <w:rFonts w:ascii="Aptos" w:eastAsia="Times New Roman" w:hAnsi="Aptos" w:cs="Times New Roman"/>
          <w:kern w:val="0"/>
          <w:sz w:val="24"/>
          <w:szCs w:val="24"/>
          <w:lang w:eastAsia="fr-FR"/>
          <w14:ligatures w14:val="none"/>
        </w:rPr>
        <w:t xml:space="preserve">, des ressources et des services fonctionnels de </w:t>
      </w:r>
      <w:r w:rsidR="006253D6" w:rsidRPr="00A11126">
        <w:rPr>
          <w:rFonts w:ascii="Aptos" w:eastAsia="Times New Roman" w:hAnsi="Aptos" w:cs="Times New Roman"/>
          <w:kern w:val="0"/>
          <w:sz w:val="24"/>
          <w:szCs w:val="24"/>
          <w:lang w:eastAsia="fr-FR"/>
          <w14:ligatures w14:val="none"/>
        </w:rPr>
        <w:t xml:space="preserve">d’identification, référencement et prise en charge des </w:t>
      </w:r>
      <w:proofErr w:type="spellStart"/>
      <w:r w:rsidR="006253D6" w:rsidRPr="00A11126">
        <w:rPr>
          <w:rFonts w:ascii="Aptos" w:eastAsia="Times New Roman" w:hAnsi="Aptos" w:cs="Times New Roman"/>
          <w:kern w:val="0"/>
          <w:sz w:val="24"/>
          <w:szCs w:val="24"/>
          <w:lang w:eastAsia="fr-FR"/>
          <w14:ligatures w14:val="none"/>
        </w:rPr>
        <w:t>survivant.e.s</w:t>
      </w:r>
      <w:proofErr w:type="spellEnd"/>
      <w:r w:rsidR="006253D6" w:rsidRPr="00A11126">
        <w:rPr>
          <w:rFonts w:ascii="Aptos" w:eastAsia="Times New Roman" w:hAnsi="Aptos" w:cs="Times New Roman"/>
          <w:kern w:val="0"/>
          <w:sz w:val="24"/>
          <w:szCs w:val="24"/>
          <w:lang w:eastAsia="fr-FR"/>
          <w14:ligatures w14:val="none"/>
        </w:rPr>
        <w:t xml:space="preserve"> de violences sexuelles et basées sur le genre de </w:t>
      </w:r>
      <w:r w:rsidRPr="00A11126">
        <w:rPr>
          <w:rFonts w:ascii="Aptos" w:eastAsia="Times New Roman" w:hAnsi="Aptos" w:cs="Times New Roman"/>
          <w:kern w:val="0"/>
          <w:sz w:val="24"/>
          <w:szCs w:val="24"/>
          <w:lang w:eastAsia="fr-FR"/>
          <w14:ligatures w14:val="none"/>
        </w:rPr>
        <w:t xml:space="preserve">la région sera réalisée. </w:t>
      </w:r>
    </w:p>
    <w:p w:rsidR="009A001C" w:rsidRPr="00A11126" w:rsidRDefault="009A001C" w:rsidP="009A001C">
      <w:pPr>
        <w:spacing w:after="0" w:line="276" w:lineRule="auto"/>
        <w:jc w:val="both"/>
        <w:rPr>
          <w:rFonts w:ascii="Aptos" w:eastAsia="Times New Roman" w:hAnsi="Aptos" w:cs="Times New Roman"/>
          <w:kern w:val="0"/>
          <w:sz w:val="24"/>
          <w:szCs w:val="24"/>
          <w:lang w:eastAsia="fr-FR"/>
          <w14:ligatures w14:val="none"/>
        </w:rPr>
      </w:pPr>
    </w:p>
    <w:p w:rsidR="009A001C" w:rsidRPr="00A11126" w:rsidRDefault="009A001C" w:rsidP="009A001C">
      <w:pPr>
        <w:spacing w:after="0" w:line="276" w:lineRule="auto"/>
        <w:jc w:val="both"/>
        <w:rPr>
          <w:rFonts w:ascii="Aptos" w:eastAsia="Times New Roman" w:hAnsi="Aptos" w:cs="Times New Roman"/>
          <w:kern w:val="0"/>
          <w:sz w:val="24"/>
          <w:szCs w:val="24"/>
          <w:lang w:eastAsia="fr-FR"/>
          <w14:ligatures w14:val="none"/>
        </w:rPr>
      </w:pPr>
      <w:r w:rsidRPr="00A11126">
        <w:rPr>
          <w:rFonts w:ascii="Aptos" w:eastAsia="Times New Roman" w:hAnsi="Aptos" w:cs="Times New Roman"/>
          <w:kern w:val="0"/>
          <w:sz w:val="24"/>
          <w:szCs w:val="24"/>
          <w:lang w:eastAsia="fr-FR"/>
          <w14:ligatures w14:val="none"/>
        </w:rPr>
        <w:t xml:space="preserve">Un consultant sera recruté pour accompagner le processus à travers 3 ateliers avec les premiers responsables des services de prise en charge des cas de VSBG des ministères de la Santé et du MASEF, des Commissariats et Gendarmeries, du Tribunal de première instance et des Associations ainsi que les personnes impliquées dans la plateforme régionale VBG. Ces personnes seront responsables de la validation du circuit une fois établi ; la DRASEF effectuera la convocation de ces personnes ; Medicus Mundi sera lead dans le processus de cette activité. </w:t>
      </w:r>
    </w:p>
    <w:p w:rsidR="009A001C" w:rsidRPr="00A11126" w:rsidRDefault="009A001C" w:rsidP="009A001C">
      <w:pPr>
        <w:spacing w:after="0" w:line="276" w:lineRule="auto"/>
        <w:jc w:val="both"/>
        <w:rPr>
          <w:rFonts w:ascii="Aptos" w:eastAsia="Times New Roman" w:hAnsi="Aptos" w:cs="Times New Roman"/>
          <w:kern w:val="0"/>
          <w:sz w:val="24"/>
          <w:szCs w:val="24"/>
          <w:lang w:eastAsia="fr-FR"/>
          <w14:ligatures w14:val="none"/>
        </w:rPr>
      </w:pPr>
      <w:r w:rsidRPr="00A11126">
        <w:rPr>
          <w:rFonts w:ascii="Aptos" w:eastAsia="Times New Roman" w:hAnsi="Aptos" w:cs="Times New Roman"/>
          <w:kern w:val="0"/>
          <w:sz w:val="24"/>
          <w:szCs w:val="24"/>
          <w:lang w:eastAsia="fr-FR"/>
          <w14:ligatures w14:val="none"/>
        </w:rPr>
        <w:t xml:space="preserve">Le consultant effectuera un travail en amont d’investigation du fonctionnement actuel des référencements et prise en charge au niveau du Brakna, appuyé par la DRASEF et MM. </w:t>
      </w:r>
    </w:p>
    <w:p w:rsidR="009A001C" w:rsidRPr="00A11126" w:rsidRDefault="009A001C" w:rsidP="009A001C">
      <w:pPr>
        <w:spacing w:after="0" w:line="276" w:lineRule="auto"/>
        <w:jc w:val="both"/>
        <w:rPr>
          <w:rFonts w:ascii="Aptos" w:eastAsia="Times New Roman" w:hAnsi="Aptos" w:cs="Times New Roman"/>
          <w:kern w:val="0"/>
          <w:sz w:val="24"/>
          <w:szCs w:val="24"/>
          <w:lang w:eastAsia="fr-FR"/>
          <w14:ligatures w14:val="none"/>
        </w:rPr>
      </w:pPr>
      <w:r w:rsidRPr="00A11126">
        <w:rPr>
          <w:rFonts w:ascii="Aptos" w:eastAsia="Times New Roman" w:hAnsi="Aptos" w:cs="Times New Roman"/>
          <w:kern w:val="0"/>
          <w:sz w:val="24"/>
          <w:szCs w:val="24"/>
          <w:lang w:eastAsia="fr-FR"/>
          <w14:ligatures w14:val="none"/>
        </w:rPr>
        <w:t xml:space="preserve">Un atelier de co-production (2 jours) sera organisé pour définir la procédure de référence et de contre-référence ainsi que ses outils opérationnels (fiches de référencement / contre-référencement et base de données). </w:t>
      </w:r>
    </w:p>
    <w:p w:rsidR="009A001C" w:rsidRPr="00A11126" w:rsidRDefault="009A001C" w:rsidP="009A001C">
      <w:pPr>
        <w:spacing w:after="0" w:line="276" w:lineRule="auto"/>
        <w:jc w:val="both"/>
        <w:rPr>
          <w:rFonts w:ascii="Aptos" w:eastAsia="Times New Roman" w:hAnsi="Aptos" w:cs="Times New Roman"/>
          <w:kern w:val="0"/>
          <w:sz w:val="24"/>
          <w:szCs w:val="24"/>
          <w:lang w:eastAsia="fr-FR"/>
          <w14:ligatures w14:val="none"/>
        </w:rPr>
      </w:pPr>
      <w:r w:rsidRPr="00A11126">
        <w:rPr>
          <w:rFonts w:ascii="Aptos" w:eastAsia="Times New Roman" w:hAnsi="Aptos" w:cs="Times New Roman"/>
          <w:kern w:val="0"/>
          <w:sz w:val="24"/>
          <w:szCs w:val="24"/>
          <w:lang w:eastAsia="fr-FR"/>
          <w14:ligatures w14:val="none"/>
        </w:rPr>
        <w:t xml:space="preserve">Un atelier de suivi et d'ajustement (1 jour) permettra d'évaluer l'appropriation et l'efficacité de la procédure, avec une restitution intermédiaire des fiches et de la base de données et à la discussion autour des obstacles rencontrés et les possibles solutions. </w:t>
      </w:r>
    </w:p>
    <w:p w:rsidR="009A001C" w:rsidRPr="00A11126" w:rsidRDefault="009A001C" w:rsidP="009A001C">
      <w:pPr>
        <w:spacing w:after="0" w:line="276" w:lineRule="auto"/>
        <w:jc w:val="both"/>
        <w:rPr>
          <w:rFonts w:ascii="Aptos" w:eastAsia="Times New Roman" w:hAnsi="Aptos" w:cs="Times New Roman"/>
          <w:kern w:val="0"/>
          <w:sz w:val="24"/>
          <w:szCs w:val="24"/>
          <w:lang w:eastAsia="fr-FR"/>
          <w14:ligatures w14:val="none"/>
        </w:rPr>
      </w:pPr>
      <w:r w:rsidRPr="00A11126">
        <w:rPr>
          <w:rFonts w:ascii="Aptos" w:eastAsia="Times New Roman" w:hAnsi="Aptos" w:cs="Times New Roman"/>
          <w:kern w:val="0"/>
          <w:sz w:val="24"/>
          <w:szCs w:val="24"/>
          <w:lang w:eastAsia="fr-FR"/>
          <w14:ligatures w14:val="none"/>
        </w:rPr>
        <w:t xml:space="preserve">Un atelier final (1 jour) servira à la restitution des outils, à la validation du circuit, à l'extraction des bonnes pratiques, à la résolution des obstacles et débats autour des responsabilités de la prise en charge et à la conception d'une stratégie de pérennisation. </w:t>
      </w:r>
    </w:p>
    <w:p w:rsidR="009A001C" w:rsidRPr="00A11126" w:rsidRDefault="009A001C" w:rsidP="009A001C">
      <w:pPr>
        <w:spacing w:after="0" w:line="276" w:lineRule="auto"/>
        <w:jc w:val="both"/>
        <w:rPr>
          <w:rFonts w:ascii="Aptos" w:eastAsia="Times New Roman" w:hAnsi="Aptos" w:cs="Times New Roman"/>
          <w:kern w:val="0"/>
          <w:sz w:val="24"/>
          <w:szCs w:val="24"/>
          <w:lang w:eastAsia="fr-FR"/>
          <w14:ligatures w14:val="none"/>
        </w:rPr>
      </w:pPr>
      <w:r w:rsidRPr="00A11126">
        <w:rPr>
          <w:rFonts w:ascii="Aptos" w:eastAsia="Times New Roman" w:hAnsi="Aptos" w:cs="Times New Roman"/>
          <w:kern w:val="0"/>
          <w:sz w:val="24"/>
          <w:szCs w:val="24"/>
          <w:lang w:eastAsia="fr-FR"/>
          <w14:ligatures w14:val="none"/>
        </w:rPr>
        <w:t xml:space="preserve">Le circuit validé sera consigné dans un document de référence distribué à tous les services et ressources. </w:t>
      </w:r>
    </w:p>
    <w:p w:rsidR="009A001C" w:rsidRPr="00A11126" w:rsidRDefault="009A001C" w:rsidP="009A001C">
      <w:pPr>
        <w:spacing w:after="0" w:line="276" w:lineRule="auto"/>
        <w:jc w:val="both"/>
        <w:rPr>
          <w:rFonts w:ascii="Aptos" w:eastAsia="Times New Roman" w:hAnsi="Aptos" w:cs="Times New Roman"/>
          <w:kern w:val="0"/>
          <w:sz w:val="24"/>
          <w:szCs w:val="24"/>
          <w:lang w:eastAsia="fr-FR"/>
          <w14:ligatures w14:val="none"/>
        </w:rPr>
      </w:pPr>
      <w:r w:rsidRPr="00A11126">
        <w:rPr>
          <w:rFonts w:ascii="Aptos" w:eastAsia="Times New Roman" w:hAnsi="Aptos" w:cs="Times New Roman"/>
          <w:kern w:val="0"/>
          <w:sz w:val="24"/>
          <w:szCs w:val="24"/>
          <w:lang w:eastAsia="fr-FR"/>
          <w14:ligatures w14:val="none"/>
        </w:rPr>
        <w:t xml:space="preserve">Cette consultance doit également permettre la schématisation et la diffusion de ce circuit régional dans toutes les instances qui auront participé à sa conception et qui ont, de fait, une responsabilité dans la chaîne de prise en charge. La consultance doit donc mener à la production d’un document synthétique et schématique qui pourra ensuite être affichée dans les différentes instances. </w:t>
      </w:r>
    </w:p>
    <w:p w:rsidR="009A001C" w:rsidRPr="00A11126" w:rsidRDefault="009A001C" w:rsidP="009A001C">
      <w:pPr>
        <w:spacing w:after="0" w:line="276" w:lineRule="auto"/>
        <w:jc w:val="both"/>
        <w:rPr>
          <w:rFonts w:ascii="Aptos" w:eastAsia="Times New Roman" w:hAnsi="Aptos" w:cs="Times New Roman"/>
          <w:kern w:val="0"/>
          <w:sz w:val="24"/>
          <w:szCs w:val="24"/>
          <w:lang w:eastAsia="fr-FR"/>
          <w14:ligatures w14:val="none"/>
        </w:rPr>
      </w:pPr>
      <w:r w:rsidRPr="00A11126">
        <w:rPr>
          <w:rFonts w:ascii="Aptos" w:eastAsia="Times New Roman" w:hAnsi="Aptos" w:cs="Times New Roman"/>
          <w:kern w:val="0"/>
          <w:sz w:val="24"/>
          <w:szCs w:val="24"/>
          <w:lang w:eastAsia="fr-FR"/>
          <w14:ligatures w14:val="none"/>
        </w:rPr>
        <w:t xml:space="preserve">Un affichage sera mis en place pour orienter les </w:t>
      </w:r>
      <w:proofErr w:type="spellStart"/>
      <w:r w:rsidRPr="00A11126">
        <w:rPr>
          <w:rFonts w:ascii="Aptos" w:eastAsia="Times New Roman" w:hAnsi="Aptos" w:cs="Times New Roman"/>
          <w:kern w:val="0"/>
          <w:sz w:val="24"/>
          <w:szCs w:val="24"/>
          <w:lang w:eastAsia="fr-FR"/>
          <w14:ligatures w14:val="none"/>
        </w:rPr>
        <w:t>professionnel.le.s</w:t>
      </w:r>
      <w:proofErr w:type="spellEnd"/>
      <w:r w:rsidRPr="00A11126">
        <w:rPr>
          <w:rFonts w:ascii="Aptos" w:eastAsia="Times New Roman" w:hAnsi="Aptos" w:cs="Times New Roman"/>
          <w:kern w:val="0"/>
          <w:sz w:val="24"/>
          <w:szCs w:val="24"/>
          <w:lang w:eastAsia="fr-FR"/>
          <w14:ligatures w14:val="none"/>
        </w:rPr>
        <w:t xml:space="preserve"> de première ligne dans leur pratique.</w:t>
      </w:r>
    </w:p>
    <w:p w:rsidR="009A001C" w:rsidRPr="00A11126" w:rsidRDefault="009A001C" w:rsidP="00D12811">
      <w:pPr>
        <w:jc w:val="both"/>
        <w:rPr>
          <w:rFonts w:ascii="Aptos" w:hAnsi="Aptos"/>
          <w:sz w:val="24"/>
          <w:szCs w:val="24"/>
        </w:rPr>
      </w:pPr>
    </w:p>
    <w:p w:rsidR="0030000B" w:rsidRPr="00A11126" w:rsidRDefault="0030000B" w:rsidP="003B32E8">
      <w:pPr>
        <w:spacing w:after="0"/>
        <w:jc w:val="both"/>
        <w:rPr>
          <w:rFonts w:ascii="Aptos" w:hAnsi="Aptos"/>
          <w:sz w:val="24"/>
          <w:szCs w:val="24"/>
        </w:rPr>
      </w:pPr>
    </w:p>
    <w:p w:rsidR="0030000B" w:rsidRPr="00A11126" w:rsidRDefault="0030000B" w:rsidP="003B32E8">
      <w:pPr>
        <w:spacing w:after="0"/>
        <w:jc w:val="both"/>
        <w:rPr>
          <w:rFonts w:ascii="Aptos" w:hAnsi="Aptos"/>
          <w:b/>
          <w:bCs/>
          <w:sz w:val="24"/>
          <w:szCs w:val="24"/>
        </w:rPr>
      </w:pPr>
      <w:r w:rsidRPr="00A11126">
        <w:rPr>
          <w:rFonts w:ascii="Aptos" w:hAnsi="Aptos"/>
          <w:b/>
          <w:bCs/>
          <w:sz w:val="24"/>
          <w:szCs w:val="24"/>
        </w:rPr>
        <w:t>Objectifs de la Mission :</w:t>
      </w:r>
    </w:p>
    <w:p w:rsidR="00D52B5C" w:rsidRPr="00A11126" w:rsidRDefault="0030000B" w:rsidP="003B32E8">
      <w:pPr>
        <w:pStyle w:val="Paragraphedeliste"/>
        <w:numPr>
          <w:ilvl w:val="0"/>
          <w:numId w:val="1"/>
        </w:numPr>
        <w:spacing w:after="0"/>
        <w:jc w:val="both"/>
        <w:rPr>
          <w:rFonts w:ascii="Aptos" w:hAnsi="Aptos"/>
          <w:sz w:val="24"/>
          <w:szCs w:val="24"/>
        </w:rPr>
      </w:pPr>
      <w:r w:rsidRPr="00A11126">
        <w:rPr>
          <w:rFonts w:ascii="Aptos" w:hAnsi="Aptos"/>
          <w:sz w:val="24"/>
          <w:szCs w:val="24"/>
        </w:rPr>
        <w:t xml:space="preserve">Cartographier </w:t>
      </w:r>
      <w:r w:rsidR="00714852" w:rsidRPr="00A11126">
        <w:rPr>
          <w:rFonts w:ascii="Aptos" w:hAnsi="Aptos"/>
          <w:sz w:val="24"/>
          <w:szCs w:val="24"/>
        </w:rPr>
        <w:t xml:space="preserve">l’ensemble des </w:t>
      </w:r>
      <w:proofErr w:type="spellStart"/>
      <w:r w:rsidR="00714852" w:rsidRPr="00A11126">
        <w:rPr>
          <w:rFonts w:ascii="Aptos" w:hAnsi="Aptos"/>
          <w:sz w:val="24"/>
          <w:szCs w:val="24"/>
        </w:rPr>
        <w:t>acteur</w:t>
      </w:r>
      <w:r w:rsidR="00D12811" w:rsidRPr="00A11126">
        <w:rPr>
          <w:rFonts w:ascii="Aptos" w:hAnsi="Aptos"/>
          <w:sz w:val="24"/>
          <w:szCs w:val="24"/>
        </w:rPr>
        <w:t>.trice.</w:t>
      </w:r>
      <w:r w:rsidR="00714852" w:rsidRPr="00A11126">
        <w:rPr>
          <w:rFonts w:ascii="Aptos" w:hAnsi="Aptos"/>
          <w:sz w:val="24"/>
          <w:szCs w:val="24"/>
        </w:rPr>
        <w:t>s</w:t>
      </w:r>
      <w:proofErr w:type="spellEnd"/>
      <w:r w:rsidR="00714852" w:rsidRPr="00A11126">
        <w:rPr>
          <w:rFonts w:ascii="Aptos" w:hAnsi="Aptos"/>
          <w:sz w:val="24"/>
          <w:szCs w:val="24"/>
        </w:rPr>
        <w:t xml:space="preserve"> actifs dans la prévention</w:t>
      </w:r>
      <w:r w:rsidR="00D12811" w:rsidRPr="00A11126">
        <w:rPr>
          <w:rFonts w:ascii="Aptos" w:hAnsi="Aptos"/>
          <w:sz w:val="24"/>
          <w:szCs w:val="24"/>
        </w:rPr>
        <w:t>, l’identification, le référencement</w:t>
      </w:r>
      <w:r w:rsidR="003B32E8" w:rsidRPr="00A11126">
        <w:rPr>
          <w:rFonts w:ascii="Aptos" w:hAnsi="Aptos"/>
          <w:sz w:val="24"/>
          <w:szCs w:val="24"/>
        </w:rPr>
        <w:t xml:space="preserve"> </w:t>
      </w:r>
      <w:r w:rsidR="00714852" w:rsidRPr="00A11126">
        <w:rPr>
          <w:rFonts w:ascii="Aptos" w:hAnsi="Aptos"/>
          <w:sz w:val="24"/>
          <w:szCs w:val="24"/>
        </w:rPr>
        <w:t>et la prise en charge des violences dans la région.</w:t>
      </w:r>
    </w:p>
    <w:p w:rsidR="00714852" w:rsidRPr="00A11126" w:rsidRDefault="0030000B" w:rsidP="00D12811">
      <w:pPr>
        <w:pStyle w:val="Paragraphedeliste"/>
        <w:numPr>
          <w:ilvl w:val="0"/>
          <w:numId w:val="1"/>
        </w:numPr>
        <w:jc w:val="both"/>
        <w:rPr>
          <w:rFonts w:ascii="Aptos" w:hAnsi="Aptos"/>
        </w:rPr>
      </w:pPr>
      <w:r w:rsidRPr="00A11126">
        <w:rPr>
          <w:rFonts w:ascii="Aptos" w:hAnsi="Aptos"/>
          <w:sz w:val="24"/>
          <w:szCs w:val="24"/>
        </w:rPr>
        <w:t>Identifier les forces, les faiblesses et les goulots d'étranglement du système actuel</w:t>
      </w:r>
      <w:r w:rsidR="00714852" w:rsidRPr="00A11126">
        <w:rPr>
          <w:rFonts w:ascii="Aptos" w:hAnsi="Aptos"/>
          <w:sz w:val="24"/>
          <w:szCs w:val="24"/>
        </w:rPr>
        <w:t xml:space="preserve"> de référencement et de la prise en charge des survivantes dans la région</w:t>
      </w:r>
      <w:r w:rsidRPr="00A11126">
        <w:rPr>
          <w:rFonts w:ascii="Aptos" w:hAnsi="Aptos"/>
          <w:sz w:val="24"/>
          <w:szCs w:val="24"/>
        </w:rPr>
        <w:t>.</w:t>
      </w:r>
    </w:p>
    <w:p w:rsidR="009A001C" w:rsidRPr="00A11126" w:rsidRDefault="009A001C" w:rsidP="003B32E8">
      <w:pPr>
        <w:pStyle w:val="Paragraphedeliste"/>
        <w:numPr>
          <w:ilvl w:val="0"/>
          <w:numId w:val="1"/>
        </w:numPr>
        <w:jc w:val="both"/>
        <w:rPr>
          <w:rFonts w:ascii="Aptos" w:hAnsi="Aptos"/>
        </w:rPr>
      </w:pPr>
      <w:r w:rsidRPr="00A11126">
        <w:rPr>
          <w:rFonts w:ascii="Aptos" w:hAnsi="Aptos"/>
          <w:sz w:val="24"/>
          <w:szCs w:val="24"/>
        </w:rPr>
        <w:t xml:space="preserve">Organiser des ateliers dynamiques qui permettent à la fois la discussion autour d’enjeux délicats, l’insistance sur les rôles et responsabilités des institutions, </w:t>
      </w:r>
      <w:r w:rsidR="006253D6" w:rsidRPr="00A11126">
        <w:rPr>
          <w:rFonts w:ascii="Aptos" w:hAnsi="Aptos"/>
          <w:sz w:val="24"/>
          <w:szCs w:val="24"/>
        </w:rPr>
        <w:t xml:space="preserve">le leadership du MASEF dans la réponse multisectorielle aux VBG ; il s’agit de mettre en place des ateliers pédagogiques </w:t>
      </w:r>
      <w:r w:rsidRPr="00A11126">
        <w:rPr>
          <w:rFonts w:ascii="Aptos" w:hAnsi="Aptos"/>
          <w:sz w:val="24"/>
          <w:szCs w:val="24"/>
        </w:rPr>
        <w:t>démontrant la nécessaire collaboration entre les institutions ;</w:t>
      </w:r>
    </w:p>
    <w:p w:rsidR="0030000B" w:rsidRPr="00A11126" w:rsidRDefault="00D12811" w:rsidP="003B32E8">
      <w:pPr>
        <w:pStyle w:val="Paragraphedeliste"/>
        <w:numPr>
          <w:ilvl w:val="0"/>
          <w:numId w:val="1"/>
        </w:numPr>
        <w:spacing w:after="0"/>
        <w:jc w:val="both"/>
        <w:rPr>
          <w:rFonts w:ascii="Aptos" w:hAnsi="Aptos"/>
          <w:sz w:val="24"/>
          <w:szCs w:val="24"/>
        </w:rPr>
      </w:pPr>
      <w:r w:rsidRPr="00A11126">
        <w:rPr>
          <w:rFonts w:ascii="Aptos" w:hAnsi="Aptos"/>
          <w:sz w:val="24"/>
          <w:szCs w:val="24"/>
        </w:rPr>
        <w:t>D</w:t>
      </w:r>
      <w:r w:rsidR="00E45582" w:rsidRPr="00A11126">
        <w:rPr>
          <w:rFonts w:ascii="Aptos" w:hAnsi="Aptos"/>
          <w:sz w:val="24"/>
          <w:szCs w:val="24"/>
        </w:rPr>
        <w:t xml:space="preserve">essiner </w:t>
      </w:r>
      <w:r w:rsidR="009A001C" w:rsidRPr="00A11126">
        <w:rPr>
          <w:rFonts w:ascii="Aptos" w:hAnsi="Aptos"/>
          <w:sz w:val="24"/>
          <w:szCs w:val="24"/>
        </w:rPr>
        <w:t xml:space="preserve">(de manière écrite et schématique) </w:t>
      </w:r>
      <w:r w:rsidR="006253D6" w:rsidRPr="00A11126">
        <w:rPr>
          <w:rFonts w:ascii="Aptos" w:hAnsi="Aptos"/>
          <w:sz w:val="24"/>
          <w:szCs w:val="24"/>
        </w:rPr>
        <w:t>le</w:t>
      </w:r>
      <w:r w:rsidR="00E45582" w:rsidRPr="00A11126">
        <w:rPr>
          <w:rFonts w:ascii="Aptos" w:hAnsi="Aptos"/>
          <w:sz w:val="24"/>
          <w:szCs w:val="24"/>
        </w:rPr>
        <w:t xml:space="preserve"> circuit multisectoriel</w:t>
      </w:r>
      <w:r w:rsidR="006253D6" w:rsidRPr="00A11126">
        <w:rPr>
          <w:rFonts w:ascii="Aptos" w:hAnsi="Aptos"/>
          <w:sz w:val="24"/>
          <w:szCs w:val="24"/>
        </w:rPr>
        <w:t xml:space="preserve"> régional d’identification, référencement et</w:t>
      </w:r>
      <w:r w:rsidR="0030000B" w:rsidRPr="00A11126">
        <w:rPr>
          <w:rFonts w:ascii="Aptos" w:hAnsi="Aptos"/>
          <w:sz w:val="24"/>
          <w:szCs w:val="24"/>
        </w:rPr>
        <w:t xml:space="preserve"> de prise en charge des </w:t>
      </w:r>
      <w:r w:rsidR="006253D6" w:rsidRPr="00A11126">
        <w:rPr>
          <w:rFonts w:ascii="Aptos" w:hAnsi="Aptos"/>
          <w:sz w:val="24"/>
          <w:szCs w:val="24"/>
        </w:rPr>
        <w:t xml:space="preserve">victimes de </w:t>
      </w:r>
      <w:r w:rsidR="0030000B" w:rsidRPr="00A11126">
        <w:rPr>
          <w:rFonts w:ascii="Aptos" w:hAnsi="Aptos"/>
          <w:sz w:val="24"/>
          <w:szCs w:val="24"/>
        </w:rPr>
        <w:t>VBG (médical, psychosocial, juridique, sécuritaire, réinsertion</w:t>
      </w:r>
      <w:r w:rsidR="00E45582" w:rsidRPr="00A11126">
        <w:rPr>
          <w:rFonts w:ascii="Aptos" w:hAnsi="Aptos"/>
          <w:sz w:val="24"/>
          <w:szCs w:val="24"/>
        </w:rPr>
        <w:t xml:space="preserve"> sociale)</w:t>
      </w:r>
      <w:r w:rsidR="0030000B" w:rsidRPr="00A11126">
        <w:rPr>
          <w:rFonts w:ascii="Aptos" w:hAnsi="Aptos"/>
          <w:sz w:val="24"/>
          <w:szCs w:val="24"/>
        </w:rPr>
        <w:t>.</w:t>
      </w:r>
    </w:p>
    <w:p w:rsidR="0030000B" w:rsidRPr="00A11126" w:rsidRDefault="0030000B" w:rsidP="003B32E8">
      <w:pPr>
        <w:pStyle w:val="Paragraphedeliste"/>
        <w:numPr>
          <w:ilvl w:val="0"/>
          <w:numId w:val="1"/>
        </w:numPr>
        <w:spacing w:after="0"/>
        <w:jc w:val="both"/>
        <w:rPr>
          <w:rFonts w:ascii="Aptos" w:hAnsi="Aptos"/>
          <w:sz w:val="24"/>
          <w:szCs w:val="24"/>
        </w:rPr>
      </w:pPr>
      <w:r w:rsidRPr="00A11126">
        <w:rPr>
          <w:rFonts w:ascii="Aptos" w:hAnsi="Aptos"/>
          <w:sz w:val="24"/>
          <w:szCs w:val="24"/>
        </w:rPr>
        <w:t>Harmoniser les outils de collecte de données</w:t>
      </w:r>
      <w:r w:rsidR="009A001C" w:rsidRPr="00A11126">
        <w:rPr>
          <w:rFonts w:ascii="Aptos" w:hAnsi="Aptos"/>
          <w:sz w:val="24"/>
          <w:szCs w:val="24"/>
        </w:rPr>
        <w:t>,</w:t>
      </w:r>
      <w:r w:rsidR="006253D6" w:rsidRPr="00A11126">
        <w:rPr>
          <w:rFonts w:ascii="Aptos" w:hAnsi="Aptos"/>
          <w:sz w:val="24"/>
          <w:szCs w:val="24"/>
        </w:rPr>
        <w:t xml:space="preserve"> </w:t>
      </w:r>
      <w:r w:rsidRPr="00A11126">
        <w:rPr>
          <w:rFonts w:ascii="Aptos" w:hAnsi="Aptos"/>
          <w:sz w:val="24"/>
          <w:szCs w:val="24"/>
        </w:rPr>
        <w:t>de référencement</w:t>
      </w:r>
      <w:r w:rsidR="009A001C" w:rsidRPr="00A11126">
        <w:rPr>
          <w:rFonts w:ascii="Aptos" w:hAnsi="Aptos"/>
          <w:sz w:val="24"/>
          <w:szCs w:val="24"/>
        </w:rPr>
        <w:t>, de contre-référencement et partage des informations</w:t>
      </w:r>
      <w:r w:rsidRPr="00A11126">
        <w:rPr>
          <w:rFonts w:ascii="Aptos" w:hAnsi="Aptos"/>
          <w:sz w:val="24"/>
          <w:szCs w:val="24"/>
        </w:rPr>
        <w:t>.</w:t>
      </w:r>
    </w:p>
    <w:p w:rsidR="0030000B" w:rsidRPr="00A11126" w:rsidRDefault="00D12811" w:rsidP="00D12811">
      <w:pPr>
        <w:pStyle w:val="Paragraphedeliste"/>
        <w:numPr>
          <w:ilvl w:val="0"/>
          <w:numId w:val="1"/>
        </w:numPr>
        <w:spacing w:after="0"/>
        <w:jc w:val="both"/>
        <w:rPr>
          <w:rFonts w:ascii="Aptos" w:hAnsi="Aptos"/>
          <w:sz w:val="24"/>
          <w:szCs w:val="24"/>
        </w:rPr>
      </w:pPr>
      <w:r w:rsidRPr="00A11126">
        <w:rPr>
          <w:rFonts w:ascii="Aptos" w:hAnsi="Aptos"/>
          <w:sz w:val="24"/>
          <w:szCs w:val="24"/>
        </w:rPr>
        <w:t>V</w:t>
      </w:r>
      <w:r w:rsidR="0030000B" w:rsidRPr="00A11126">
        <w:rPr>
          <w:rFonts w:ascii="Aptos" w:hAnsi="Aptos"/>
          <w:sz w:val="24"/>
          <w:szCs w:val="24"/>
        </w:rPr>
        <w:t xml:space="preserve">alider le </w:t>
      </w:r>
      <w:r w:rsidR="00E45582" w:rsidRPr="00A11126">
        <w:rPr>
          <w:rFonts w:ascii="Aptos" w:hAnsi="Aptos"/>
          <w:sz w:val="24"/>
          <w:szCs w:val="24"/>
        </w:rPr>
        <w:t>circuit auprès</w:t>
      </w:r>
      <w:r w:rsidR="0030000B" w:rsidRPr="00A11126">
        <w:rPr>
          <w:rFonts w:ascii="Aptos" w:hAnsi="Aptos"/>
          <w:sz w:val="24"/>
          <w:szCs w:val="24"/>
        </w:rPr>
        <w:t xml:space="preserve"> des parties prenantes (</w:t>
      </w:r>
      <w:r w:rsidR="00E45582" w:rsidRPr="00A11126">
        <w:rPr>
          <w:rFonts w:ascii="Aptos" w:hAnsi="Aptos"/>
          <w:sz w:val="24"/>
          <w:szCs w:val="24"/>
        </w:rPr>
        <w:t xml:space="preserve">services décentralisés des </w:t>
      </w:r>
      <w:r w:rsidR="0030000B" w:rsidRPr="00A11126">
        <w:rPr>
          <w:rFonts w:ascii="Aptos" w:hAnsi="Aptos"/>
          <w:sz w:val="24"/>
          <w:szCs w:val="24"/>
        </w:rPr>
        <w:t xml:space="preserve">ministères, ONG, </w:t>
      </w:r>
      <w:r w:rsidR="00D52B5C" w:rsidRPr="00A11126">
        <w:rPr>
          <w:rFonts w:ascii="Aptos" w:hAnsi="Aptos"/>
          <w:sz w:val="24"/>
          <w:szCs w:val="24"/>
        </w:rPr>
        <w:t>etc…</w:t>
      </w:r>
      <w:r w:rsidR="00E45582" w:rsidRPr="00A11126">
        <w:rPr>
          <w:rFonts w:ascii="Aptos" w:hAnsi="Aptos"/>
          <w:sz w:val="24"/>
          <w:szCs w:val="24"/>
        </w:rPr>
        <w:t>)</w:t>
      </w:r>
    </w:p>
    <w:p w:rsidR="00D12811" w:rsidRPr="00A11126" w:rsidRDefault="00D12811" w:rsidP="003B32E8">
      <w:pPr>
        <w:pStyle w:val="Paragraphedeliste"/>
        <w:spacing w:after="0"/>
        <w:jc w:val="both"/>
        <w:rPr>
          <w:rFonts w:ascii="Aptos" w:hAnsi="Aptos"/>
          <w:sz w:val="24"/>
          <w:szCs w:val="24"/>
        </w:rPr>
      </w:pPr>
    </w:p>
    <w:p w:rsidR="0030000B" w:rsidRPr="00A11126" w:rsidRDefault="0030000B" w:rsidP="003B32E8">
      <w:pPr>
        <w:spacing w:after="0"/>
        <w:jc w:val="both"/>
        <w:rPr>
          <w:rFonts w:ascii="Aptos" w:hAnsi="Aptos"/>
          <w:b/>
          <w:bCs/>
          <w:sz w:val="24"/>
          <w:szCs w:val="24"/>
        </w:rPr>
      </w:pPr>
      <w:r w:rsidRPr="00A11126">
        <w:rPr>
          <w:rFonts w:ascii="Aptos" w:hAnsi="Aptos"/>
          <w:b/>
          <w:bCs/>
          <w:sz w:val="24"/>
          <w:szCs w:val="24"/>
        </w:rPr>
        <w:t>Tâches et Responsabilités</w:t>
      </w:r>
    </w:p>
    <w:p w:rsidR="009A001C" w:rsidRPr="00A11126" w:rsidRDefault="009A001C" w:rsidP="00D12811">
      <w:pPr>
        <w:pStyle w:val="Paragraphedeliste"/>
        <w:numPr>
          <w:ilvl w:val="0"/>
          <w:numId w:val="1"/>
        </w:numPr>
        <w:spacing w:after="0"/>
        <w:jc w:val="both"/>
        <w:rPr>
          <w:rFonts w:ascii="Aptos" w:hAnsi="Aptos"/>
          <w:sz w:val="24"/>
          <w:szCs w:val="24"/>
        </w:rPr>
      </w:pPr>
      <w:r w:rsidRPr="00A11126">
        <w:rPr>
          <w:rFonts w:ascii="Aptos" w:hAnsi="Aptos"/>
          <w:sz w:val="24"/>
          <w:szCs w:val="24"/>
        </w:rPr>
        <w:t xml:space="preserve">Réalisation d’une cartographie des </w:t>
      </w:r>
      <w:proofErr w:type="spellStart"/>
      <w:r w:rsidRPr="00A11126">
        <w:rPr>
          <w:rFonts w:ascii="Aptos" w:hAnsi="Aptos"/>
          <w:sz w:val="24"/>
          <w:szCs w:val="24"/>
        </w:rPr>
        <w:t>acteur.trice.s</w:t>
      </w:r>
      <w:proofErr w:type="spellEnd"/>
      <w:r w:rsidRPr="00A11126">
        <w:rPr>
          <w:rFonts w:ascii="Aptos" w:hAnsi="Aptos"/>
          <w:sz w:val="24"/>
          <w:szCs w:val="24"/>
        </w:rPr>
        <w:t xml:space="preserve"> </w:t>
      </w:r>
      <w:proofErr w:type="spellStart"/>
      <w:r w:rsidRPr="00A11126">
        <w:rPr>
          <w:rFonts w:ascii="Aptos" w:hAnsi="Aptos"/>
          <w:sz w:val="24"/>
          <w:szCs w:val="24"/>
        </w:rPr>
        <w:t>actif.ves</w:t>
      </w:r>
      <w:proofErr w:type="spellEnd"/>
      <w:r w:rsidRPr="00A11126">
        <w:rPr>
          <w:rFonts w:ascii="Aptos" w:hAnsi="Aptos"/>
          <w:sz w:val="24"/>
          <w:szCs w:val="24"/>
        </w:rPr>
        <w:t xml:space="preserve"> dans la région pour l’identification</w:t>
      </w:r>
      <w:r w:rsidR="006253D6" w:rsidRPr="00A11126">
        <w:rPr>
          <w:rFonts w:ascii="Aptos" w:hAnsi="Aptos"/>
          <w:sz w:val="24"/>
          <w:szCs w:val="24"/>
        </w:rPr>
        <w:t xml:space="preserve">, le référencement </w:t>
      </w:r>
      <w:r w:rsidRPr="00A11126">
        <w:rPr>
          <w:rFonts w:ascii="Aptos" w:hAnsi="Aptos"/>
          <w:sz w:val="24"/>
          <w:szCs w:val="24"/>
        </w:rPr>
        <w:t xml:space="preserve">et la prise en charge ; </w:t>
      </w:r>
    </w:p>
    <w:p w:rsidR="0030000B" w:rsidRPr="00A11126" w:rsidRDefault="00D12811" w:rsidP="003B32E8">
      <w:pPr>
        <w:pStyle w:val="Paragraphedeliste"/>
        <w:numPr>
          <w:ilvl w:val="0"/>
          <w:numId w:val="1"/>
        </w:numPr>
        <w:spacing w:after="0"/>
        <w:jc w:val="both"/>
        <w:rPr>
          <w:rFonts w:ascii="Aptos" w:hAnsi="Aptos"/>
          <w:sz w:val="24"/>
          <w:szCs w:val="24"/>
        </w:rPr>
      </w:pPr>
      <w:r w:rsidRPr="00A11126">
        <w:rPr>
          <w:rFonts w:ascii="Aptos" w:hAnsi="Aptos"/>
          <w:sz w:val="24"/>
          <w:szCs w:val="24"/>
        </w:rPr>
        <w:t>R</w:t>
      </w:r>
      <w:r w:rsidR="00584D5B" w:rsidRPr="00A11126">
        <w:rPr>
          <w:rFonts w:ascii="Aptos" w:hAnsi="Aptos"/>
          <w:sz w:val="24"/>
          <w:szCs w:val="24"/>
        </w:rPr>
        <w:t>évision des document</w:t>
      </w:r>
      <w:r w:rsidRPr="00A11126">
        <w:rPr>
          <w:rFonts w:ascii="Aptos" w:hAnsi="Aptos"/>
          <w:sz w:val="24"/>
          <w:szCs w:val="24"/>
        </w:rPr>
        <w:t>s théoriques et pratiques</w:t>
      </w:r>
      <w:r w:rsidR="006253D6" w:rsidRPr="00A11126">
        <w:rPr>
          <w:rFonts w:ascii="Aptos" w:hAnsi="Aptos"/>
          <w:sz w:val="24"/>
          <w:szCs w:val="24"/>
        </w:rPr>
        <w:t xml:space="preserve"> </w:t>
      </w:r>
      <w:r w:rsidR="0030000B" w:rsidRPr="00A11126">
        <w:rPr>
          <w:rFonts w:ascii="Aptos" w:hAnsi="Aptos"/>
          <w:sz w:val="24"/>
          <w:szCs w:val="24"/>
        </w:rPr>
        <w:t>(</w:t>
      </w:r>
      <w:r w:rsidR="008312B0" w:rsidRPr="00A11126">
        <w:rPr>
          <w:rFonts w:ascii="Aptos" w:hAnsi="Aptos"/>
          <w:sz w:val="24"/>
          <w:szCs w:val="24"/>
        </w:rPr>
        <w:t xml:space="preserve">protocole </w:t>
      </w:r>
      <w:r w:rsidRPr="00A11126">
        <w:rPr>
          <w:rFonts w:ascii="Aptos" w:hAnsi="Aptos"/>
          <w:sz w:val="24"/>
          <w:szCs w:val="24"/>
        </w:rPr>
        <w:t>et fiche de référencement police, justice, affaires sociales, OSC, USPEC, protocoles et actes de la plateforme VBG)</w:t>
      </w:r>
    </w:p>
    <w:p w:rsidR="0030000B" w:rsidRPr="00A11126" w:rsidRDefault="00A774A8" w:rsidP="00D12811">
      <w:pPr>
        <w:pStyle w:val="Paragraphedeliste"/>
        <w:numPr>
          <w:ilvl w:val="0"/>
          <w:numId w:val="1"/>
        </w:numPr>
        <w:spacing w:after="0"/>
        <w:jc w:val="both"/>
        <w:rPr>
          <w:rFonts w:ascii="Aptos" w:hAnsi="Aptos"/>
          <w:sz w:val="24"/>
          <w:szCs w:val="24"/>
        </w:rPr>
      </w:pPr>
      <w:r w:rsidRPr="00A11126">
        <w:rPr>
          <w:rFonts w:ascii="Aptos" w:hAnsi="Aptos"/>
          <w:sz w:val="24"/>
          <w:szCs w:val="24"/>
        </w:rPr>
        <w:t>Réalisation</w:t>
      </w:r>
      <w:r w:rsidR="0030000B" w:rsidRPr="00A11126">
        <w:rPr>
          <w:rFonts w:ascii="Aptos" w:hAnsi="Aptos"/>
          <w:sz w:val="24"/>
          <w:szCs w:val="24"/>
        </w:rPr>
        <w:t xml:space="preserve"> des réunions et entretiens</w:t>
      </w:r>
      <w:r w:rsidR="009A001C" w:rsidRPr="00A11126">
        <w:rPr>
          <w:rFonts w:ascii="Aptos" w:hAnsi="Aptos"/>
          <w:sz w:val="24"/>
          <w:szCs w:val="24"/>
        </w:rPr>
        <w:t xml:space="preserve"> préalables nécessaires à l’organisation des ateliers</w:t>
      </w:r>
      <w:r w:rsidR="0030000B" w:rsidRPr="00A11126">
        <w:rPr>
          <w:rFonts w:ascii="Aptos" w:hAnsi="Aptos"/>
          <w:sz w:val="24"/>
          <w:szCs w:val="24"/>
        </w:rPr>
        <w:t xml:space="preserve"> avec l’ensemble des acteurs des parties prenantes </w:t>
      </w:r>
      <w:r w:rsidRPr="00A11126">
        <w:rPr>
          <w:rFonts w:ascii="Aptos" w:hAnsi="Aptos"/>
          <w:sz w:val="24"/>
          <w:szCs w:val="24"/>
        </w:rPr>
        <w:t>(DRASEF,</w:t>
      </w:r>
      <w:r w:rsidR="0030000B" w:rsidRPr="00A11126">
        <w:rPr>
          <w:rFonts w:ascii="Aptos" w:hAnsi="Aptos"/>
          <w:sz w:val="24"/>
          <w:szCs w:val="24"/>
        </w:rPr>
        <w:t xml:space="preserve"> Directions des </w:t>
      </w:r>
      <w:r w:rsidRPr="00A11126">
        <w:rPr>
          <w:rFonts w:ascii="Aptos" w:hAnsi="Aptos"/>
          <w:sz w:val="24"/>
          <w:szCs w:val="24"/>
        </w:rPr>
        <w:t>hôpitaux</w:t>
      </w:r>
      <w:r w:rsidR="0030000B" w:rsidRPr="00A11126">
        <w:rPr>
          <w:rFonts w:ascii="Aptos" w:hAnsi="Aptos"/>
          <w:sz w:val="24"/>
          <w:szCs w:val="24"/>
        </w:rPr>
        <w:t xml:space="preserve">, </w:t>
      </w:r>
      <w:r w:rsidR="008312B0" w:rsidRPr="00A11126">
        <w:rPr>
          <w:rFonts w:ascii="Aptos" w:hAnsi="Aptos"/>
          <w:sz w:val="24"/>
          <w:szCs w:val="24"/>
        </w:rPr>
        <w:t>structures primaires</w:t>
      </w:r>
      <w:r w:rsidRPr="00A11126">
        <w:rPr>
          <w:rFonts w:ascii="Aptos" w:hAnsi="Aptos"/>
          <w:sz w:val="24"/>
          <w:szCs w:val="24"/>
        </w:rPr>
        <w:t>,</w:t>
      </w:r>
      <w:r w:rsidR="0030000B" w:rsidRPr="00A11126">
        <w:rPr>
          <w:rFonts w:ascii="Aptos" w:hAnsi="Aptos"/>
          <w:sz w:val="24"/>
          <w:szCs w:val="24"/>
        </w:rPr>
        <w:t xml:space="preserve"> police et la </w:t>
      </w:r>
      <w:r w:rsidR="008312B0" w:rsidRPr="00A11126">
        <w:rPr>
          <w:rFonts w:ascii="Aptos" w:hAnsi="Aptos"/>
          <w:sz w:val="24"/>
          <w:szCs w:val="24"/>
        </w:rPr>
        <w:t>gendarmerie, la police etc…)</w:t>
      </w:r>
    </w:p>
    <w:p w:rsidR="009A001C" w:rsidRPr="00A11126" w:rsidRDefault="009A001C" w:rsidP="003B32E8">
      <w:pPr>
        <w:pStyle w:val="Paragraphedeliste"/>
        <w:numPr>
          <w:ilvl w:val="0"/>
          <w:numId w:val="1"/>
        </w:numPr>
        <w:spacing w:after="0"/>
        <w:jc w:val="both"/>
        <w:rPr>
          <w:rFonts w:ascii="Aptos" w:hAnsi="Aptos"/>
          <w:sz w:val="24"/>
          <w:szCs w:val="24"/>
        </w:rPr>
      </w:pPr>
      <w:r w:rsidRPr="00A11126">
        <w:rPr>
          <w:rFonts w:ascii="Aptos" w:hAnsi="Aptos"/>
          <w:sz w:val="24"/>
          <w:szCs w:val="24"/>
        </w:rPr>
        <w:t>Organisation et animation des ateliers de construction en collaboration avec les parties prenantes</w:t>
      </w:r>
    </w:p>
    <w:p w:rsidR="008312B0" w:rsidRPr="00A11126" w:rsidRDefault="009A001C" w:rsidP="003B32E8">
      <w:pPr>
        <w:pStyle w:val="Paragraphedeliste"/>
        <w:numPr>
          <w:ilvl w:val="0"/>
          <w:numId w:val="1"/>
        </w:numPr>
        <w:spacing w:after="0"/>
        <w:jc w:val="both"/>
        <w:rPr>
          <w:rFonts w:ascii="Aptos" w:hAnsi="Aptos"/>
          <w:sz w:val="24"/>
          <w:szCs w:val="24"/>
        </w:rPr>
      </w:pPr>
      <w:r w:rsidRPr="00A11126">
        <w:rPr>
          <w:rFonts w:ascii="Aptos" w:hAnsi="Aptos"/>
          <w:sz w:val="24"/>
          <w:szCs w:val="24"/>
        </w:rPr>
        <w:t>Rédaction d’un rapport comprenant la cartographie, l’a</w:t>
      </w:r>
      <w:r w:rsidR="008312B0" w:rsidRPr="00A11126">
        <w:rPr>
          <w:rFonts w:ascii="Aptos" w:hAnsi="Aptos"/>
          <w:sz w:val="24"/>
          <w:szCs w:val="24"/>
        </w:rPr>
        <w:t>nalyse</w:t>
      </w:r>
      <w:r w:rsidR="006253D6" w:rsidRPr="00A11126">
        <w:rPr>
          <w:rFonts w:ascii="Aptos" w:hAnsi="Aptos"/>
          <w:sz w:val="24"/>
          <w:szCs w:val="24"/>
        </w:rPr>
        <w:t xml:space="preserve"> </w:t>
      </w:r>
      <w:r w:rsidRPr="00A11126">
        <w:rPr>
          <w:rFonts w:ascii="Aptos" w:hAnsi="Aptos"/>
          <w:sz w:val="24"/>
          <w:szCs w:val="24"/>
        </w:rPr>
        <w:t>d</w:t>
      </w:r>
      <w:r w:rsidR="008312B0" w:rsidRPr="00A11126">
        <w:rPr>
          <w:rFonts w:ascii="Aptos" w:hAnsi="Aptos"/>
          <w:sz w:val="24"/>
          <w:szCs w:val="24"/>
        </w:rPr>
        <w:t xml:space="preserve">es forces et </w:t>
      </w:r>
      <w:r w:rsidRPr="00A11126">
        <w:rPr>
          <w:rFonts w:ascii="Aptos" w:hAnsi="Aptos"/>
          <w:sz w:val="24"/>
          <w:szCs w:val="24"/>
        </w:rPr>
        <w:t>d</w:t>
      </w:r>
      <w:r w:rsidR="008312B0" w:rsidRPr="00A11126">
        <w:rPr>
          <w:rFonts w:ascii="Aptos" w:hAnsi="Aptos"/>
          <w:sz w:val="24"/>
          <w:szCs w:val="24"/>
        </w:rPr>
        <w:t>es faiblesses des mécanismes d</w:t>
      </w:r>
      <w:r w:rsidRPr="00A11126">
        <w:rPr>
          <w:rFonts w:ascii="Aptos" w:hAnsi="Aptos"/>
          <w:sz w:val="24"/>
          <w:szCs w:val="24"/>
        </w:rPr>
        <w:t xml:space="preserve">’identification, référencement </w:t>
      </w:r>
      <w:r w:rsidR="008312B0" w:rsidRPr="00A11126">
        <w:rPr>
          <w:rFonts w:ascii="Aptos" w:hAnsi="Aptos"/>
          <w:sz w:val="24"/>
          <w:szCs w:val="24"/>
        </w:rPr>
        <w:t>e</w:t>
      </w:r>
      <w:r w:rsidRPr="00A11126">
        <w:rPr>
          <w:rFonts w:ascii="Aptos" w:hAnsi="Aptos"/>
          <w:sz w:val="24"/>
          <w:szCs w:val="24"/>
        </w:rPr>
        <w:t>t</w:t>
      </w:r>
      <w:r w:rsidR="008312B0" w:rsidRPr="00A11126">
        <w:rPr>
          <w:rFonts w:ascii="Aptos" w:hAnsi="Aptos"/>
          <w:sz w:val="24"/>
          <w:szCs w:val="24"/>
        </w:rPr>
        <w:t xml:space="preserve"> prise en charge exist</w:t>
      </w:r>
      <w:r w:rsidRPr="00A11126">
        <w:rPr>
          <w:rFonts w:ascii="Aptos" w:hAnsi="Aptos"/>
          <w:sz w:val="24"/>
          <w:szCs w:val="24"/>
        </w:rPr>
        <w:t>e</w:t>
      </w:r>
      <w:r w:rsidR="008312B0" w:rsidRPr="00A11126">
        <w:rPr>
          <w:rFonts w:ascii="Aptos" w:hAnsi="Aptos"/>
          <w:sz w:val="24"/>
          <w:szCs w:val="24"/>
        </w:rPr>
        <w:t>nt</w:t>
      </w:r>
      <w:r w:rsidRPr="00A11126">
        <w:rPr>
          <w:rFonts w:ascii="Aptos" w:hAnsi="Aptos"/>
          <w:sz w:val="24"/>
          <w:szCs w:val="24"/>
        </w:rPr>
        <w:t xml:space="preserve"> </w:t>
      </w:r>
      <w:proofErr w:type="gramStart"/>
      <w:r w:rsidRPr="00A11126">
        <w:rPr>
          <w:rFonts w:ascii="Aptos" w:hAnsi="Aptos"/>
          <w:sz w:val="24"/>
          <w:szCs w:val="24"/>
        </w:rPr>
        <w:t xml:space="preserve">dans </w:t>
      </w:r>
      <w:r w:rsidR="008312B0" w:rsidRPr="00A11126">
        <w:rPr>
          <w:rFonts w:ascii="Aptos" w:hAnsi="Aptos"/>
          <w:sz w:val="24"/>
          <w:szCs w:val="24"/>
        </w:rPr>
        <w:t xml:space="preserve"> la</w:t>
      </w:r>
      <w:proofErr w:type="gramEnd"/>
      <w:r w:rsidR="008312B0" w:rsidRPr="00A11126">
        <w:rPr>
          <w:rFonts w:ascii="Aptos" w:hAnsi="Aptos"/>
          <w:sz w:val="24"/>
          <w:szCs w:val="24"/>
        </w:rPr>
        <w:t xml:space="preserve"> région</w:t>
      </w:r>
      <w:r w:rsidRPr="00A11126">
        <w:rPr>
          <w:rFonts w:ascii="Aptos" w:hAnsi="Aptos"/>
          <w:sz w:val="24"/>
          <w:szCs w:val="24"/>
        </w:rPr>
        <w:t xml:space="preserve"> ainsi que la version écrite du circuit régional comprenant également les outils d’implémentation de ce circuit (base de données harmonisées, fiche de référencement, définition des cas)</w:t>
      </w:r>
      <w:r w:rsidR="008312B0" w:rsidRPr="00A11126">
        <w:rPr>
          <w:rFonts w:ascii="Aptos" w:hAnsi="Aptos"/>
          <w:sz w:val="24"/>
          <w:szCs w:val="24"/>
        </w:rPr>
        <w:t>.</w:t>
      </w:r>
    </w:p>
    <w:p w:rsidR="00584D5B" w:rsidRPr="00A11126" w:rsidRDefault="00A774A8" w:rsidP="00D12811">
      <w:pPr>
        <w:pStyle w:val="Paragraphedeliste"/>
        <w:numPr>
          <w:ilvl w:val="0"/>
          <w:numId w:val="1"/>
        </w:numPr>
        <w:spacing w:after="0"/>
        <w:jc w:val="both"/>
        <w:rPr>
          <w:rFonts w:ascii="Aptos" w:hAnsi="Aptos"/>
          <w:sz w:val="24"/>
          <w:szCs w:val="24"/>
        </w:rPr>
      </w:pPr>
      <w:r w:rsidRPr="00A11126">
        <w:rPr>
          <w:rFonts w:ascii="Aptos" w:hAnsi="Aptos"/>
          <w:sz w:val="24"/>
          <w:szCs w:val="24"/>
        </w:rPr>
        <w:t>Intégration</w:t>
      </w:r>
      <w:r w:rsidR="00584D5B" w:rsidRPr="00A11126">
        <w:rPr>
          <w:rFonts w:ascii="Aptos" w:hAnsi="Aptos"/>
          <w:sz w:val="24"/>
          <w:szCs w:val="24"/>
        </w:rPr>
        <w:t xml:space="preserve"> des commentaires </w:t>
      </w:r>
      <w:r w:rsidRPr="00A11126">
        <w:rPr>
          <w:rFonts w:ascii="Aptos" w:hAnsi="Aptos"/>
          <w:sz w:val="24"/>
          <w:szCs w:val="24"/>
        </w:rPr>
        <w:t>après</w:t>
      </w:r>
      <w:r w:rsidR="00584D5B" w:rsidRPr="00A11126">
        <w:rPr>
          <w:rFonts w:ascii="Aptos" w:hAnsi="Aptos"/>
          <w:sz w:val="24"/>
          <w:szCs w:val="24"/>
        </w:rPr>
        <w:t xml:space="preserve"> la phase de relecture </w:t>
      </w:r>
      <w:r w:rsidR="008312B0" w:rsidRPr="00A11126">
        <w:rPr>
          <w:rFonts w:ascii="Aptos" w:hAnsi="Aptos"/>
          <w:sz w:val="24"/>
          <w:szCs w:val="24"/>
        </w:rPr>
        <w:t>critique de l’ensemble des parties pr</w:t>
      </w:r>
      <w:r w:rsidR="009A001C" w:rsidRPr="00A11126">
        <w:rPr>
          <w:rFonts w:ascii="Aptos" w:hAnsi="Aptos"/>
          <w:sz w:val="24"/>
          <w:szCs w:val="24"/>
        </w:rPr>
        <w:t xml:space="preserve">enantes, </w:t>
      </w:r>
    </w:p>
    <w:p w:rsidR="009A001C" w:rsidRPr="00A11126" w:rsidRDefault="009A001C" w:rsidP="003B32E8">
      <w:pPr>
        <w:pStyle w:val="Paragraphedeliste"/>
        <w:numPr>
          <w:ilvl w:val="0"/>
          <w:numId w:val="1"/>
        </w:numPr>
        <w:spacing w:after="0"/>
        <w:jc w:val="both"/>
        <w:rPr>
          <w:rFonts w:ascii="Aptos" w:hAnsi="Aptos"/>
          <w:sz w:val="24"/>
          <w:szCs w:val="24"/>
        </w:rPr>
      </w:pPr>
      <w:r w:rsidRPr="00A11126">
        <w:rPr>
          <w:rFonts w:ascii="Aptos" w:hAnsi="Aptos"/>
          <w:sz w:val="24"/>
          <w:szCs w:val="24"/>
        </w:rPr>
        <w:t xml:space="preserve">Suivi du circuit avec organisation du second atelier de vérification puis du dernier atelier de validation ; </w:t>
      </w:r>
    </w:p>
    <w:p w:rsidR="00584D5B" w:rsidRPr="00A11126" w:rsidRDefault="00584D5B" w:rsidP="003B32E8">
      <w:pPr>
        <w:pStyle w:val="Paragraphedeliste"/>
        <w:numPr>
          <w:ilvl w:val="0"/>
          <w:numId w:val="1"/>
        </w:numPr>
        <w:spacing w:after="0"/>
        <w:jc w:val="both"/>
        <w:rPr>
          <w:rFonts w:ascii="Aptos" w:hAnsi="Aptos"/>
          <w:sz w:val="24"/>
          <w:szCs w:val="24"/>
        </w:rPr>
      </w:pPr>
      <w:r w:rsidRPr="00A11126">
        <w:rPr>
          <w:rFonts w:ascii="Aptos" w:hAnsi="Aptos"/>
          <w:sz w:val="24"/>
          <w:szCs w:val="24"/>
        </w:rPr>
        <w:t xml:space="preserve">Animation de l’atelier de validation </w:t>
      </w:r>
      <w:r w:rsidR="008312B0" w:rsidRPr="00A11126">
        <w:rPr>
          <w:rFonts w:ascii="Aptos" w:hAnsi="Aptos"/>
          <w:sz w:val="24"/>
          <w:szCs w:val="24"/>
        </w:rPr>
        <w:t>du circuit</w:t>
      </w:r>
      <w:r w:rsidR="009A001C" w:rsidRPr="00A11126">
        <w:rPr>
          <w:rFonts w:ascii="Aptos" w:hAnsi="Aptos"/>
          <w:sz w:val="24"/>
          <w:szCs w:val="24"/>
        </w:rPr>
        <w:t xml:space="preserve"> ; </w:t>
      </w:r>
    </w:p>
    <w:p w:rsidR="00584D5B" w:rsidRPr="00A11126" w:rsidRDefault="00A774A8" w:rsidP="003B32E8">
      <w:pPr>
        <w:pStyle w:val="Paragraphedeliste"/>
        <w:numPr>
          <w:ilvl w:val="0"/>
          <w:numId w:val="1"/>
        </w:numPr>
        <w:spacing w:after="0"/>
        <w:jc w:val="both"/>
        <w:rPr>
          <w:rFonts w:ascii="Aptos" w:hAnsi="Aptos"/>
          <w:sz w:val="24"/>
          <w:szCs w:val="24"/>
        </w:rPr>
      </w:pPr>
      <w:r w:rsidRPr="00A11126">
        <w:rPr>
          <w:rFonts w:ascii="Aptos" w:hAnsi="Aptos"/>
          <w:sz w:val="24"/>
          <w:szCs w:val="24"/>
        </w:rPr>
        <w:t>Rédiger</w:t>
      </w:r>
      <w:r w:rsidR="00584D5B" w:rsidRPr="00A11126">
        <w:rPr>
          <w:rFonts w:ascii="Aptos" w:hAnsi="Aptos"/>
          <w:sz w:val="24"/>
          <w:szCs w:val="24"/>
        </w:rPr>
        <w:t xml:space="preserve"> le rapport final de la missi</w:t>
      </w:r>
      <w:r w:rsidR="008312B0" w:rsidRPr="00A11126">
        <w:rPr>
          <w:rFonts w:ascii="Aptos" w:hAnsi="Aptos"/>
          <w:sz w:val="24"/>
          <w:szCs w:val="24"/>
        </w:rPr>
        <w:t xml:space="preserve">on </w:t>
      </w:r>
    </w:p>
    <w:p w:rsidR="008312B0" w:rsidRPr="00A11126" w:rsidRDefault="008312B0" w:rsidP="003B32E8">
      <w:pPr>
        <w:pStyle w:val="Paragraphedeliste"/>
        <w:spacing w:after="0"/>
        <w:jc w:val="both"/>
        <w:rPr>
          <w:rFonts w:ascii="Aptos" w:hAnsi="Aptos"/>
          <w:sz w:val="24"/>
          <w:szCs w:val="24"/>
        </w:rPr>
      </w:pPr>
    </w:p>
    <w:p w:rsidR="008312B0" w:rsidRPr="00A11126" w:rsidRDefault="008312B0" w:rsidP="003B32E8">
      <w:pPr>
        <w:pStyle w:val="Paragraphedeliste"/>
        <w:spacing w:after="0"/>
        <w:jc w:val="both"/>
        <w:rPr>
          <w:rFonts w:ascii="Aptos" w:hAnsi="Aptos"/>
          <w:sz w:val="24"/>
          <w:szCs w:val="24"/>
        </w:rPr>
      </w:pPr>
    </w:p>
    <w:p w:rsidR="008312B0" w:rsidRPr="00A11126" w:rsidRDefault="008312B0" w:rsidP="003B32E8">
      <w:pPr>
        <w:pStyle w:val="Paragraphedeliste"/>
        <w:spacing w:after="0"/>
        <w:jc w:val="both"/>
        <w:rPr>
          <w:rFonts w:ascii="Aptos" w:hAnsi="Aptos"/>
          <w:sz w:val="24"/>
          <w:szCs w:val="24"/>
        </w:rPr>
      </w:pPr>
    </w:p>
    <w:p w:rsidR="008312B0" w:rsidRPr="00A11126" w:rsidRDefault="008312B0" w:rsidP="003B32E8">
      <w:pPr>
        <w:spacing w:after="0"/>
        <w:jc w:val="both"/>
        <w:rPr>
          <w:rFonts w:ascii="Aptos" w:hAnsi="Aptos"/>
          <w:b/>
          <w:bCs/>
          <w:sz w:val="24"/>
          <w:szCs w:val="24"/>
        </w:rPr>
      </w:pPr>
      <w:r w:rsidRPr="00A11126">
        <w:rPr>
          <w:rFonts w:ascii="Aptos" w:hAnsi="Aptos"/>
          <w:b/>
          <w:bCs/>
          <w:sz w:val="24"/>
          <w:szCs w:val="24"/>
        </w:rPr>
        <w:t>Livrables Attendus</w:t>
      </w:r>
    </w:p>
    <w:p w:rsidR="00584D5B" w:rsidRPr="00A11126" w:rsidRDefault="00584D5B" w:rsidP="003B32E8">
      <w:pPr>
        <w:pStyle w:val="Paragraphedeliste"/>
        <w:spacing w:after="0"/>
        <w:jc w:val="both"/>
        <w:rPr>
          <w:rFonts w:ascii="Aptos" w:hAnsi="Aptos"/>
          <w:sz w:val="24"/>
          <w:szCs w:val="24"/>
        </w:rPr>
      </w:pPr>
    </w:p>
    <w:p w:rsidR="009A001C" w:rsidRPr="00A11126" w:rsidRDefault="009A001C" w:rsidP="00D12811">
      <w:pPr>
        <w:pStyle w:val="Paragraphedeliste"/>
        <w:numPr>
          <w:ilvl w:val="0"/>
          <w:numId w:val="1"/>
        </w:numPr>
        <w:spacing w:after="0"/>
        <w:jc w:val="both"/>
        <w:rPr>
          <w:rFonts w:ascii="Aptos" w:hAnsi="Aptos"/>
          <w:sz w:val="24"/>
          <w:szCs w:val="24"/>
        </w:rPr>
      </w:pPr>
      <w:r w:rsidRPr="00A11126">
        <w:rPr>
          <w:rFonts w:ascii="Aptos" w:hAnsi="Aptos"/>
          <w:sz w:val="24"/>
          <w:szCs w:val="24"/>
        </w:rPr>
        <w:t xml:space="preserve">Cartographie des </w:t>
      </w:r>
      <w:proofErr w:type="spellStart"/>
      <w:r w:rsidRPr="00A11126">
        <w:rPr>
          <w:rFonts w:ascii="Aptos" w:hAnsi="Aptos"/>
          <w:sz w:val="24"/>
          <w:szCs w:val="24"/>
        </w:rPr>
        <w:t>acteur.trice.s</w:t>
      </w:r>
      <w:proofErr w:type="spellEnd"/>
      <w:r w:rsidRPr="00A11126">
        <w:rPr>
          <w:rFonts w:ascii="Aptos" w:hAnsi="Aptos"/>
          <w:sz w:val="24"/>
          <w:szCs w:val="24"/>
        </w:rPr>
        <w:t xml:space="preserve"> ; </w:t>
      </w:r>
    </w:p>
    <w:p w:rsidR="00A25C11" w:rsidRPr="00A11126" w:rsidRDefault="009A001C" w:rsidP="003B32E8">
      <w:pPr>
        <w:pStyle w:val="Paragraphedeliste"/>
        <w:numPr>
          <w:ilvl w:val="0"/>
          <w:numId w:val="1"/>
        </w:numPr>
        <w:spacing w:after="0"/>
        <w:jc w:val="both"/>
        <w:rPr>
          <w:rFonts w:ascii="Aptos" w:hAnsi="Aptos"/>
          <w:sz w:val="24"/>
          <w:szCs w:val="24"/>
        </w:rPr>
      </w:pPr>
      <w:r w:rsidRPr="00A11126">
        <w:rPr>
          <w:rFonts w:ascii="Aptos" w:hAnsi="Aptos"/>
          <w:sz w:val="24"/>
          <w:szCs w:val="24"/>
        </w:rPr>
        <w:t>Rapport de mission en trois versions (une première après le premier atelier, une deuxième après le deuxième atelier, une dernière après le dernier atelier). Chaque version complètera la précédente.  Le rapport de mission doit comprendre l’information concernant toutes les rencontres</w:t>
      </w:r>
      <w:r w:rsidR="006253D6" w:rsidRPr="00A11126">
        <w:rPr>
          <w:rFonts w:ascii="Aptos" w:hAnsi="Aptos"/>
          <w:sz w:val="24"/>
          <w:szCs w:val="24"/>
        </w:rPr>
        <w:t xml:space="preserve">/ ateliers </w:t>
      </w:r>
      <w:r w:rsidRPr="00A11126">
        <w:rPr>
          <w:rFonts w:ascii="Aptos" w:hAnsi="Aptos"/>
          <w:sz w:val="24"/>
          <w:szCs w:val="24"/>
        </w:rPr>
        <w:t xml:space="preserve">réalisées ; </w:t>
      </w:r>
    </w:p>
    <w:p w:rsidR="009A001C" w:rsidRPr="00A11126" w:rsidRDefault="00A25C11" w:rsidP="00D12811">
      <w:pPr>
        <w:pStyle w:val="Paragraphedeliste"/>
        <w:numPr>
          <w:ilvl w:val="0"/>
          <w:numId w:val="1"/>
        </w:numPr>
        <w:spacing w:after="0"/>
        <w:jc w:val="both"/>
        <w:rPr>
          <w:rFonts w:ascii="Aptos" w:hAnsi="Aptos"/>
          <w:sz w:val="24"/>
          <w:szCs w:val="24"/>
        </w:rPr>
      </w:pPr>
      <w:r w:rsidRPr="00A11126">
        <w:rPr>
          <w:rFonts w:ascii="Aptos" w:hAnsi="Aptos"/>
          <w:sz w:val="24"/>
          <w:szCs w:val="24"/>
        </w:rPr>
        <w:t>Un</w:t>
      </w:r>
      <w:r w:rsidR="009A001C" w:rsidRPr="00A11126">
        <w:rPr>
          <w:rFonts w:ascii="Aptos" w:hAnsi="Aptos"/>
          <w:sz w:val="24"/>
          <w:szCs w:val="24"/>
        </w:rPr>
        <w:t xml:space="preserve">e version écrite et validée par les </w:t>
      </w:r>
      <w:proofErr w:type="spellStart"/>
      <w:r w:rsidR="009A001C" w:rsidRPr="00A11126">
        <w:rPr>
          <w:rFonts w:ascii="Aptos" w:hAnsi="Aptos"/>
          <w:sz w:val="24"/>
          <w:szCs w:val="24"/>
        </w:rPr>
        <w:t>acteur.trice.s</w:t>
      </w:r>
      <w:proofErr w:type="spellEnd"/>
      <w:r w:rsidR="009A001C" w:rsidRPr="00A11126">
        <w:rPr>
          <w:rFonts w:ascii="Aptos" w:hAnsi="Aptos"/>
          <w:sz w:val="24"/>
          <w:szCs w:val="24"/>
        </w:rPr>
        <w:t xml:space="preserve"> institutionnels du circuit régional comprenant les outils de fonctionnement du circuit ; </w:t>
      </w:r>
    </w:p>
    <w:p w:rsidR="00A25C11" w:rsidRPr="00A11126" w:rsidRDefault="009A001C" w:rsidP="003B32E8">
      <w:pPr>
        <w:pStyle w:val="Paragraphedeliste"/>
        <w:numPr>
          <w:ilvl w:val="0"/>
          <w:numId w:val="1"/>
        </w:numPr>
        <w:spacing w:after="0"/>
        <w:jc w:val="both"/>
        <w:rPr>
          <w:rFonts w:ascii="Aptos" w:hAnsi="Aptos"/>
          <w:sz w:val="24"/>
          <w:szCs w:val="24"/>
        </w:rPr>
      </w:pPr>
      <w:r w:rsidRPr="00A11126">
        <w:rPr>
          <w:rFonts w:ascii="Aptos" w:hAnsi="Aptos"/>
          <w:sz w:val="24"/>
          <w:szCs w:val="24"/>
        </w:rPr>
        <w:t xml:space="preserve">Une version schématisée du circuit régional qui puisse être diffusée et affichée auprès des </w:t>
      </w:r>
      <w:proofErr w:type="spellStart"/>
      <w:r w:rsidRPr="00A11126">
        <w:rPr>
          <w:rFonts w:ascii="Aptos" w:hAnsi="Aptos"/>
          <w:sz w:val="24"/>
          <w:szCs w:val="24"/>
        </w:rPr>
        <w:t>acteur.trice.s</w:t>
      </w:r>
      <w:proofErr w:type="spellEnd"/>
      <w:r w:rsidRPr="00A11126">
        <w:rPr>
          <w:rFonts w:ascii="Aptos" w:hAnsi="Aptos"/>
          <w:sz w:val="24"/>
          <w:szCs w:val="24"/>
        </w:rPr>
        <w:t xml:space="preserve"> de l’identification, référencement et de la prise en charge ; </w:t>
      </w:r>
    </w:p>
    <w:p w:rsidR="00A25C11" w:rsidRPr="00A11126" w:rsidRDefault="00A25C11" w:rsidP="003B32E8">
      <w:pPr>
        <w:pStyle w:val="Paragraphedeliste"/>
        <w:spacing w:after="0"/>
        <w:jc w:val="both"/>
        <w:rPr>
          <w:rFonts w:ascii="Aptos" w:hAnsi="Aptos"/>
          <w:sz w:val="24"/>
          <w:szCs w:val="24"/>
        </w:rPr>
      </w:pPr>
    </w:p>
    <w:p w:rsidR="00A25C11" w:rsidRPr="00A11126" w:rsidRDefault="009A001C" w:rsidP="003B32E8">
      <w:pPr>
        <w:spacing w:after="0"/>
        <w:jc w:val="both"/>
        <w:rPr>
          <w:rFonts w:ascii="Aptos" w:hAnsi="Aptos"/>
          <w:sz w:val="24"/>
          <w:szCs w:val="24"/>
        </w:rPr>
      </w:pPr>
      <w:r w:rsidRPr="00A11126">
        <w:rPr>
          <w:rFonts w:ascii="Aptos" w:hAnsi="Aptos"/>
          <w:b/>
          <w:bCs/>
          <w:sz w:val="24"/>
          <w:szCs w:val="24"/>
        </w:rPr>
        <w:t>P</w:t>
      </w:r>
      <w:r w:rsidR="00A25C11" w:rsidRPr="00A11126">
        <w:rPr>
          <w:rFonts w:ascii="Aptos" w:hAnsi="Aptos"/>
          <w:b/>
          <w:bCs/>
          <w:sz w:val="24"/>
          <w:szCs w:val="24"/>
        </w:rPr>
        <w:t xml:space="preserve">rofil : </w:t>
      </w:r>
    </w:p>
    <w:p w:rsidR="00A25C11" w:rsidRPr="00A11126" w:rsidRDefault="009A001C" w:rsidP="003B32E8">
      <w:pPr>
        <w:pStyle w:val="Paragraphedeliste"/>
        <w:spacing w:after="0"/>
        <w:jc w:val="both"/>
        <w:rPr>
          <w:rFonts w:ascii="Aptos" w:hAnsi="Aptos"/>
          <w:sz w:val="24"/>
          <w:szCs w:val="24"/>
        </w:rPr>
      </w:pPr>
      <w:r w:rsidRPr="00A11126">
        <w:rPr>
          <w:rFonts w:ascii="Aptos" w:hAnsi="Aptos"/>
          <w:sz w:val="24"/>
          <w:szCs w:val="24"/>
        </w:rPr>
        <w:t>D</w:t>
      </w:r>
      <w:r w:rsidR="00A25C11" w:rsidRPr="00A11126">
        <w:rPr>
          <w:rFonts w:ascii="Aptos" w:hAnsi="Aptos"/>
          <w:sz w:val="24"/>
          <w:szCs w:val="24"/>
        </w:rPr>
        <w:t>iplôme e</w:t>
      </w:r>
      <w:r w:rsidR="00B03190" w:rsidRPr="00A11126">
        <w:rPr>
          <w:rFonts w:ascii="Aptos" w:hAnsi="Aptos"/>
          <w:sz w:val="24"/>
          <w:szCs w:val="24"/>
        </w:rPr>
        <w:t xml:space="preserve">n sciences sociales, droit humain ou santé publique ou genre </w:t>
      </w:r>
    </w:p>
    <w:p w:rsidR="00B03190" w:rsidRPr="00A11126" w:rsidRDefault="00B03190" w:rsidP="003B32E8">
      <w:pPr>
        <w:pStyle w:val="Paragraphedeliste"/>
        <w:spacing w:after="0"/>
        <w:jc w:val="both"/>
        <w:rPr>
          <w:rFonts w:ascii="Aptos" w:hAnsi="Aptos"/>
          <w:sz w:val="24"/>
          <w:szCs w:val="24"/>
        </w:rPr>
      </w:pPr>
    </w:p>
    <w:p w:rsidR="00B03190" w:rsidRPr="00A11126" w:rsidRDefault="00B03190" w:rsidP="003B32E8">
      <w:pPr>
        <w:spacing w:after="0"/>
        <w:jc w:val="both"/>
        <w:rPr>
          <w:rFonts w:ascii="Aptos" w:hAnsi="Aptos"/>
          <w:b/>
          <w:bCs/>
          <w:sz w:val="24"/>
          <w:szCs w:val="24"/>
        </w:rPr>
      </w:pPr>
      <w:r w:rsidRPr="00A11126">
        <w:rPr>
          <w:rFonts w:ascii="Aptos" w:hAnsi="Aptos"/>
          <w:b/>
          <w:bCs/>
          <w:sz w:val="24"/>
          <w:szCs w:val="24"/>
        </w:rPr>
        <w:t>Expérience</w:t>
      </w:r>
      <w:r w:rsidR="009A001C" w:rsidRPr="00A11126">
        <w:rPr>
          <w:rFonts w:ascii="Aptos" w:hAnsi="Aptos"/>
          <w:b/>
          <w:bCs/>
          <w:sz w:val="24"/>
          <w:szCs w:val="24"/>
        </w:rPr>
        <w:t>s</w:t>
      </w:r>
      <w:r w:rsidRPr="00A11126">
        <w:rPr>
          <w:rFonts w:ascii="Aptos" w:hAnsi="Aptos"/>
          <w:b/>
          <w:bCs/>
          <w:sz w:val="24"/>
          <w:szCs w:val="24"/>
        </w:rPr>
        <w:t xml:space="preserve"> : </w:t>
      </w:r>
    </w:p>
    <w:p w:rsidR="00B03190" w:rsidRPr="00A11126" w:rsidRDefault="00B03190" w:rsidP="003B32E8">
      <w:pPr>
        <w:pStyle w:val="Paragraphedeliste"/>
        <w:numPr>
          <w:ilvl w:val="0"/>
          <w:numId w:val="1"/>
        </w:numPr>
        <w:spacing w:after="0"/>
        <w:jc w:val="both"/>
        <w:rPr>
          <w:rFonts w:ascii="Aptos" w:hAnsi="Aptos"/>
          <w:sz w:val="24"/>
          <w:szCs w:val="24"/>
        </w:rPr>
      </w:pPr>
      <w:r w:rsidRPr="00A11126">
        <w:rPr>
          <w:rFonts w:ascii="Aptos" w:hAnsi="Aptos"/>
          <w:sz w:val="24"/>
          <w:szCs w:val="24"/>
        </w:rPr>
        <w:t xml:space="preserve">Avoir minimum 5 ans d’expériences dans le domaine de la prévention et la prise en charge des violences basées sur le genre </w:t>
      </w:r>
    </w:p>
    <w:p w:rsidR="00B03190" w:rsidRPr="00A11126" w:rsidRDefault="00B03190" w:rsidP="003B32E8">
      <w:pPr>
        <w:pStyle w:val="Paragraphedeliste"/>
        <w:numPr>
          <w:ilvl w:val="0"/>
          <w:numId w:val="1"/>
        </w:numPr>
        <w:spacing w:after="0"/>
        <w:jc w:val="both"/>
        <w:rPr>
          <w:rFonts w:ascii="Aptos" w:hAnsi="Aptos"/>
          <w:sz w:val="24"/>
          <w:szCs w:val="24"/>
        </w:rPr>
      </w:pPr>
      <w:r w:rsidRPr="00A11126">
        <w:rPr>
          <w:rFonts w:ascii="Aptos" w:hAnsi="Aptos"/>
          <w:sz w:val="24"/>
          <w:szCs w:val="24"/>
        </w:rPr>
        <w:t>Expérience solide dans la rédaction de guides et de manuels,</w:t>
      </w:r>
    </w:p>
    <w:p w:rsidR="00B03190" w:rsidRPr="00A11126" w:rsidRDefault="00B03190" w:rsidP="00D12811">
      <w:pPr>
        <w:pStyle w:val="Paragraphedeliste"/>
        <w:numPr>
          <w:ilvl w:val="0"/>
          <w:numId w:val="1"/>
        </w:numPr>
        <w:spacing w:after="0"/>
        <w:jc w:val="both"/>
        <w:rPr>
          <w:rFonts w:ascii="Aptos" w:hAnsi="Aptos"/>
          <w:sz w:val="24"/>
          <w:szCs w:val="24"/>
        </w:rPr>
      </w:pPr>
      <w:r w:rsidRPr="00A11126">
        <w:rPr>
          <w:rFonts w:ascii="Aptos" w:hAnsi="Aptos"/>
          <w:sz w:val="24"/>
          <w:szCs w:val="24"/>
        </w:rPr>
        <w:t>Expérience de travail avec les ONG en particulier dans les U</w:t>
      </w:r>
      <w:r w:rsidR="009A001C" w:rsidRPr="00A11126">
        <w:rPr>
          <w:rFonts w:ascii="Aptos" w:hAnsi="Aptos"/>
          <w:sz w:val="24"/>
          <w:szCs w:val="24"/>
        </w:rPr>
        <w:t xml:space="preserve">nités </w:t>
      </w:r>
      <w:r w:rsidRPr="00A11126">
        <w:rPr>
          <w:rFonts w:ascii="Aptos" w:hAnsi="Aptos"/>
          <w:sz w:val="24"/>
          <w:szCs w:val="24"/>
        </w:rPr>
        <w:t>S</w:t>
      </w:r>
      <w:r w:rsidR="009A001C" w:rsidRPr="00A11126">
        <w:rPr>
          <w:rFonts w:ascii="Aptos" w:hAnsi="Aptos"/>
          <w:sz w:val="24"/>
          <w:szCs w:val="24"/>
        </w:rPr>
        <w:t xml:space="preserve">péciales de </w:t>
      </w:r>
      <w:r w:rsidRPr="00A11126">
        <w:rPr>
          <w:rFonts w:ascii="Aptos" w:hAnsi="Aptos"/>
          <w:sz w:val="24"/>
          <w:szCs w:val="24"/>
        </w:rPr>
        <w:t>P</w:t>
      </w:r>
      <w:r w:rsidR="009A001C" w:rsidRPr="00A11126">
        <w:rPr>
          <w:rFonts w:ascii="Aptos" w:hAnsi="Aptos"/>
          <w:sz w:val="24"/>
          <w:szCs w:val="24"/>
        </w:rPr>
        <w:t xml:space="preserve">rise </w:t>
      </w:r>
      <w:r w:rsidRPr="00A11126">
        <w:rPr>
          <w:rFonts w:ascii="Aptos" w:hAnsi="Aptos"/>
          <w:sz w:val="24"/>
          <w:szCs w:val="24"/>
        </w:rPr>
        <w:t>E</w:t>
      </w:r>
      <w:r w:rsidR="009A001C" w:rsidRPr="00A11126">
        <w:rPr>
          <w:rFonts w:ascii="Aptos" w:hAnsi="Aptos"/>
          <w:sz w:val="24"/>
          <w:szCs w:val="24"/>
        </w:rPr>
        <w:t xml:space="preserve">n </w:t>
      </w:r>
      <w:r w:rsidRPr="00A11126">
        <w:rPr>
          <w:rFonts w:ascii="Aptos" w:hAnsi="Aptos"/>
          <w:sz w:val="24"/>
          <w:szCs w:val="24"/>
        </w:rPr>
        <w:t>C</w:t>
      </w:r>
      <w:r w:rsidR="009A001C" w:rsidRPr="00A11126">
        <w:rPr>
          <w:rFonts w:ascii="Aptos" w:hAnsi="Aptos"/>
          <w:sz w:val="24"/>
          <w:szCs w:val="24"/>
        </w:rPr>
        <w:t>harge</w:t>
      </w:r>
      <w:r w:rsidRPr="00A11126">
        <w:rPr>
          <w:rFonts w:ascii="Aptos" w:hAnsi="Aptos"/>
          <w:sz w:val="24"/>
          <w:szCs w:val="24"/>
        </w:rPr>
        <w:t xml:space="preserve"> est un atout </w:t>
      </w:r>
    </w:p>
    <w:p w:rsidR="006253D6" w:rsidRPr="00A11126" w:rsidRDefault="006253D6" w:rsidP="00D12811">
      <w:pPr>
        <w:pStyle w:val="Paragraphedeliste"/>
        <w:numPr>
          <w:ilvl w:val="0"/>
          <w:numId w:val="1"/>
        </w:numPr>
        <w:spacing w:after="0"/>
        <w:jc w:val="both"/>
        <w:rPr>
          <w:rFonts w:ascii="Aptos" w:hAnsi="Aptos"/>
          <w:sz w:val="24"/>
          <w:szCs w:val="24"/>
        </w:rPr>
      </w:pPr>
      <w:r w:rsidRPr="00A11126">
        <w:rPr>
          <w:rFonts w:ascii="Aptos" w:hAnsi="Aptos"/>
          <w:sz w:val="24"/>
          <w:szCs w:val="24"/>
        </w:rPr>
        <w:t>Expérience dans le Brakna est un atout</w:t>
      </w:r>
    </w:p>
    <w:p w:rsidR="009A001C" w:rsidRPr="00A11126" w:rsidRDefault="009A001C" w:rsidP="003B32E8">
      <w:pPr>
        <w:pStyle w:val="Paragraphedeliste"/>
        <w:numPr>
          <w:ilvl w:val="0"/>
          <w:numId w:val="1"/>
        </w:numPr>
        <w:spacing w:after="0"/>
        <w:jc w:val="both"/>
        <w:rPr>
          <w:rFonts w:ascii="Aptos" w:hAnsi="Aptos"/>
          <w:sz w:val="24"/>
          <w:szCs w:val="24"/>
        </w:rPr>
      </w:pPr>
      <w:r w:rsidRPr="00A11126">
        <w:rPr>
          <w:rFonts w:ascii="Aptos" w:hAnsi="Aptos"/>
          <w:sz w:val="24"/>
          <w:szCs w:val="24"/>
        </w:rPr>
        <w:t xml:space="preserve">Expérience dans la prise en charge ou la coordination de la prise en charge des </w:t>
      </w:r>
      <w:proofErr w:type="spellStart"/>
      <w:r w:rsidRPr="00A11126">
        <w:rPr>
          <w:rFonts w:ascii="Aptos" w:hAnsi="Aptos"/>
          <w:sz w:val="24"/>
          <w:szCs w:val="24"/>
        </w:rPr>
        <w:t>survivant.e.s</w:t>
      </w:r>
      <w:proofErr w:type="spellEnd"/>
      <w:r w:rsidRPr="00A11126">
        <w:rPr>
          <w:rFonts w:ascii="Aptos" w:hAnsi="Aptos"/>
          <w:sz w:val="24"/>
          <w:szCs w:val="24"/>
        </w:rPr>
        <w:t xml:space="preserve"> de violences sexuelles et basées sur le genre au sein des institutions publiques </w:t>
      </w:r>
    </w:p>
    <w:p w:rsidR="00B03190" w:rsidRPr="00A11126" w:rsidRDefault="00B03190" w:rsidP="003B32E8">
      <w:pPr>
        <w:pStyle w:val="Paragraphedeliste"/>
        <w:spacing w:after="0"/>
        <w:jc w:val="both"/>
        <w:rPr>
          <w:rFonts w:ascii="Aptos" w:hAnsi="Aptos"/>
          <w:sz w:val="24"/>
          <w:szCs w:val="24"/>
        </w:rPr>
      </w:pPr>
    </w:p>
    <w:p w:rsidR="00B03190" w:rsidRPr="00A11126" w:rsidRDefault="009A001C" w:rsidP="003B32E8">
      <w:pPr>
        <w:spacing w:after="0"/>
        <w:jc w:val="both"/>
        <w:rPr>
          <w:rFonts w:ascii="Aptos" w:hAnsi="Aptos"/>
          <w:b/>
          <w:bCs/>
          <w:sz w:val="24"/>
          <w:szCs w:val="24"/>
        </w:rPr>
      </w:pPr>
      <w:r w:rsidRPr="00A11126">
        <w:rPr>
          <w:rFonts w:ascii="Aptos" w:hAnsi="Aptos"/>
          <w:b/>
          <w:bCs/>
          <w:sz w:val="24"/>
          <w:szCs w:val="24"/>
        </w:rPr>
        <w:t>C</w:t>
      </w:r>
      <w:r w:rsidR="00B03190" w:rsidRPr="00A11126">
        <w:rPr>
          <w:rFonts w:ascii="Aptos" w:hAnsi="Aptos"/>
          <w:b/>
          <w:bCs/>
          <w:sz w:val="24"/>
          <w:szCs w:val="24"/>
        </w:rPr>
        <w:t xml:space="preserve">ompétences : </w:t>
      </w:r>
    </w:p>
    <w:p w:rsidR="00B03190" w:rsidRPr="00A11126" w:rsidRDefault="00B03190" w:rsidP="003B32E8">
      <w:pPr>
        <w:pStyle w:val="Paragraphedeliste"/>
        <w:numPr>
          <w:ilvl w:val="0"/>
          <w:numId w:val="1"/>
        </w:numPr>
        <w:spacing w:after="0"/>
        <w:jc w:val="both"/>
        <w:rPr>
          <w:rFonts w:ascii="Aptos" w:hAnsi="Aptos"/>
          <w:sz w:val="24"/>
          <w:szCs w:val="24"/>
        </w:rPr>
      </w:pPr>
      <w:r w:rsidRPr="00A11126">
        <w:rPr>
          <w:rFonts w:ascii="Aptos" w:hAnsi="Aptos"/>
          <w:sz w:val="24"/>
          <w:szCs w:val="24"/>
        </w:rPr>
        <w:t>Maitrise parfaite de l’approche axée sur le genre et le</w:t>
      </w:r>
      <w:r w:rsidR="009A001C" w:rsidRPr="00A11126">
        <w:rPr>
          <w:rFonts w:ascii="Aptos" w:hAnsi="Aptos"/>
          <w:sz w:val="24"/>
          <w:szCs w:val="24"/>
        </w:rPr>
        <w:t>s</w:t>
      </w:r>
      <w:r w:rsidRPr="00A11126">
        <w:rPr>
          <w:rFonts w:ascii="Aptos" w:hAnsi="Aptos"/>
          <w:sz w:val="24"/>
          <w:szCs w:val="24"/>
        </w:rPr>
        <w:t xml:space="preserve"> droit</w:t>
      </w:r>
      <w:r w:rsidR="009A001C" w:rsidRPr="00A11126">
        <w:rPr>
          <w:rFonts w:ascii="Aptos" w:hAnsi="Aptos"/>
          <w:sz w:val="24"/>
          <w:szCs w:val="24"/>
        </w:rPr>
        <w:t>s</w:t>
      </w:r>
      <w:r w:rsidRPr="00A11126">
        <w:rPr>
          <w:rFonts w:ascii="Aptos" w:hAnsi="Aptos"/>
          <w:sz w:val="24"/>
          <w:szCs w:val="24"/>
        </w:rPr>
        <w:t xml:space="preserve"> humain</w:t>
      </w:r>
      <w:r w:rsidR="009A001C" w:rsidRPr="00A11126">
        <w:rPr>
          <w:rFonts w:ascii="Aptos" w:hAnsi="Aptos"/>
          <w:sz w:val="24"/>
          <w:szCs w:val="24"/>
        </w:rPr>
        <w:t>s</w:t>
      </w:r>
      <w:r w:rsidRPr="00A11126">
        <w:rPr>
          <w:rFonts w:ascii="Aptos" w:hAnsi="Aptos"/>
          <w:sz w:val="24"/>
          <w:szCs w:val="24"/>
        </w:rPr>
        <w:t xml:space="preserve"> </w:t>
      </w:r>
    </w:p>
    <w:p w:rsidR="00B03190" w:rsidRPr="00A11126" w:rsidRDefault="00B03190" w:rsidP="003B32E8">
      <w:pPr>
        <w:pStyle w:val="Paragraphedeliste"/>
        <w:numPr>
          <w:ilvl w:val="0"/>
          <w:numId w:val="1"/>
        </w:numPr>
        <w:spacing w:after="0"/>
        <w:jc w:val="both"/>
        <w:rPr>
          <w:rFonts w:ascii="Aptos" w:hAnsi="Aptos"/>
          <w:sz w:val="24"/>
          <w:szCs w:val="24"/>
        </w:rPr>
      </w:pPr>
      <w:r w:rsidRPr="00A11126">
        <w:rPr>
          <w:rFonts w:ascii="Aptos" w:hAnsi="Aptos"/>
          <w:sz w:val="24"/>
          <w:szCs w:val="24"/>
        </w:rPr>
        <w:t>Excellente capacit</w:t>
      </w:r>
      <w:r w:rsidR="009A001C" w:rsidRPr="00A11126">
        <w:rPr>
          <w:rFonts w:ascii="Aptos" w:hAnsi="Aptos"/>
          <w:sz w:val="24"/>
          <w:szCs w:val="24"/>
        </w:rPr>
        <w:t>é</w:t>
      </w:r>
      <w:r w:rsidRPr="00A11126">
        <w:rPr>
          <w:rFonts w:ascii="Aptos" w:hAnsi="Aptos"/>
          <w:sz w:val="24"/>
          <w:szCs w:val="24"/>
        </w:rPr>
        <w:t xml:space="preserve"> de rédaction</w:t>
      </w:r>
      <w:r w:rsidR="009A001C" w:rsidRPr="00A11126">
        <w:rPr>
          <w:rFonts w:ascii="Aptos" w:hAnsi="Aptos"/>
          <w:sz w:val="24"/>
          <w:szCs w:val="24"/>
        </w:rPr>
        <w:t>,</w:t>
      </w:r>
      <w:r w:rsidRPr="00A11126">
        <w:rPr>
          <w:rFonts w:ascii="Aptos" w:hAnsi="Aptos"/>
          <w:sz w:val="24"/>
          <w:szCs w:val="24"/>
        </w:rPr>
        <w:t xml:space="preserve"> de synthèse</w:t>
      </w:r>
      <w:r w:rsidR="009A001C" w:rsidRPr="00A11126">
        <w:rPr>
          <w:rFonts w:ascii="Aptos" w:hAnsi="Aptos"/>
          <w:sz w:val="24"/>
          <w:szCs w:val="24"/>
        </w:rPr>
        <w:t>,</w:t>
      </w:r>
      <w:r w:rsidRPr="00A11126">
        <w:rPr>
          <w:rFonts w:ascii="Aptos" w:hAnsi="Aptos"/>
          <w:sz w:val="24"/>
          <w:szCs w:val="24"/>
        </w:rPr>
        <w:t xml:space="preserve"> </w:t>
      </w:r>
      <w:r w:rsidR="009A001C" w:rsidRPr="00A11126">
        <w:rPr>
          <w:rFonts w:ascii="Aptos" w:hAnsi="Aptos"/>
          <w:sz w:val="24"/>
          <w:szCs w:val="24"/>
        </w:rPr>
        <w:t xml:space="preserve">et de </w:t>
      </w:r>
      <w:r w:rsidRPr="00A11126">
        <w:rPr>
          <w:rFonts w:ascii="Aptos" w:hAnsi="Aptos"/>
          <w:sz w:val="24"/>
          <w:szCs w:val="24"/>
        </w:rPr>
        <w:t xml:space="preserve">vulgarisation </w:t>
      </w:r>
      <w:r w:rsidR="009A001C" w:rsidRPr="00A11126">
        <w:rPr>
          <w:rFonts w:ascii="Aptos" w:hAnsi="Aptos"/>
          <w:sz w:val="24"/>
          <w:szCs w:val="24"/>
        </w:rPr>
        <w:t xml:space="preserve">de contenu auprès des professionnels de la prise en charge et des </w:t>
      </w:r>
      <w:proofErr w:type="spellStart"/>
      <w:r w:rsidR="009A001C" w:rsidRPr="00A11126">
        <w:rPr>
          <w:rFonts w:ascii="Aptos" w:hAnsi="Aptos"/>
          <w:sz w:val="24"/>
          <w:szCs w:val="24"/>
        </w:rPr>
        <w:t>acteur.trice.s</w:t>
      </w:r>
      <w:proofErr w:type="spellEnd"/>
      <w:r w:rsidR="009A001C" w:rsidRPr="00A11126">
        <w:rPr>
          <w:rFonts w:ascii="Aptos" w:hAnsi="Aptos"/>
          <w:sz w:val="24"/>
          <w:szCs w:val="24"/>
        </w:rPr>
        <w:t xml:space="preserve"> des institutions publiques ; </w:t>
      </w:r>
    </w:p>
    <w:p w:rsidR="00B03190" w:rsidRPr="00A11126" w:rsidRDefault="00B03190" w:rsidP="003B32E8">
      <w:pPr>
        <w:pStyle w:val="Paragraphedeliste"/>
        <w:numPr>
          <w:ilvl w:val="0"/>
          <w:numId w:val="1"/>
        </w:numPr>
        <w:spacing w:after="0"/>
        <w:jc w:val="both"/>
        <w:rPr>
          <w:rFonts w:ascii="Aptos" w:hAnsi="Aptos"/>
          <w:sz w:val="24"/>
          <w:szCs w:val="24"/>
        </w:rPr>
      </w:pPr>
      <w:r w:rsidRPr="00A11126">
        <w:rPr>
          <w:rFonts w:ascii="Aptos" w:hAnsi="Aptos"/>
          <w:sz w:val="24"/>
          <w:szCs w:val="24"/>
        </w:rPr>
        <w:t xml:space="preserve">Maitrise des techniques </w:t>
      </w:r>
      <w:r w:rsidR="009A001C" w:rsidRPr="00A11126">
        <w:rPr>
          <w:rFonts w:ascii="Aptos" w:hAnsi="Aptos"/>
          <w:sz w:val="24"/>
          <w:szCs w:val="24"/>
        </w:rPr>
        <w:t>d’</w:t>
      </w:r>
      <w:r w:rsidRPr="00A11126">
        <w:rPr>
          <w:rFonts w:ascii="Aptos" w:hAnsi="Aptos"/>
          <w:sz w:val="24"/>
          <w:szCs w:val="24"/>
        </w:rPr>
        <w:t xml:space="preserve">animation d’ateliers participatifs </w:t>
      </w:r>
      <w:r w:rsidR="009A001C" w:rsidRPr="00A11126">
        <w:rPr>
          <w:rFonts w:ascii="Aptos" w:hAnsi="Aptos"/>
          <w:sz w:val="24"/>
          <w:szCs w:val="24"/>
        </w:rPr>
        <w:t xml:space="preserve">incluant notamment la maitrise de débats autour d’enjeux de société pouvant cristalliser des tensions ; </w:t>
      </w:r>
    </w:p>
    <w:p w:rsidR="006253D6" w:rsidRPr="00A11126" w:rsidRDefault="006253D6" w:rsidP="003B32E8">
      <w:pPr>
        <w:pStyle w:val="Paragraphedeliste"/>
        <w:numPr>
          <w:ilvl w:val="0"/>
          <w:numId w:val="1"/>
        </w:numPr>
        <w:spacing w:after="0"/>
        <w:jc w:val="both"/>
        <w:rPr>
          <w:rFonts w:ascii="Aptos" w:hAnsi="Aptos"/>
          <w:sz w:val="24"/>
          <w:szCs w:val="24"/>
        </w:rPr>
      </w:pPr>
      <w:r w:rsidRPr="00A11126">
        <w:rPr>
          <w:rFonts w:ascii="Aptos" w:hAnsi="Aptos"/>
          <w:sz w:val="24"/>
          <w:szCs w:val="24"/>
        </w:rPr>
        <w:t xml:space="preserve">Maîtrise des relations institutionnelles ; </w:t>
      </w:r>
    </w:p>
    <w:p w:rsidR="00B03190" w:rsidRPr="00A11126" w:rsidRDefault="00B03190" w:rsidP="00D12811">
      <w:pPr>
        <w:pStyle w:val="Paragraphedeliste"/>
        <w:numPr>
          <w:ilvl w:val="0"/>
          <w:numId w:val="1"/>
        </w:numPr>
        <w:spacing w:after="0"/>
        <w:jc w:val="both"/>
        <w:rPr>
          <w:rFonts w:ascii="Aptos" w:hAnsi="Aptos"/>
          <w:sz w:val="24"/>
          <w:szCs w:val="24"/>
        </w:rPr>
      </w:pPr>
      <w:r w:rsidRPr="00A11126">
        <w:rPr>
          <w:rFonts w:ascii="Aptos" w:hAnsi="Aptos"/>
          <w:sz w:val="24"/>
          <w:szCs w:val="24"/>
        </w:rPr>
        <w:t>Maitrise d</w:t>
      </w:r>
      <w:r w:rsidR="009A001C" w:rsidRPr="00A11126">
        <w:rPr>
          <w:rFonts w:ascii="Aptos" w:hAnsi="Aptos"/>
          <w:sz w:val="24"/>
          <w:szCs w:val="24"/>
        </w:rPr>
        <w:t xml:space="preserve">u français, du hassanya et du </w:t>
      </w:r>
      <w:proofErr w:type="spellStart"/>
      <w:r w:rsidR="009A001C" w:rsidRPr="00A11126">
        <w:rPr>
          <w:rFonts w:ascii="Aptos" w:hAnsi="Aptos"/>
          <w:sz w:val="24"/>
          <w:szCs w:val="24"/>
        </w:rPr>
        <w:t>poular</w:t>
      </w:r>
      <w:proofErr w:type="spellEnd"/>
      <w:r w:rsidR="009A001C" w:rsidRPr="00A11126">
        <w:rPr>
          <w:rFonts w:ascii="Aptos" w:hAnsi="Aptos"/>
          <w:sz w:val="24"/>
          <w:szCs w:val="24"/>
        </w:rPr>
        <w:t xml:space="preserve"> souhaité</w:t>
      </w:r>
      <w:r w:rsidR="006253D6" w:rsidRPr="00A11126">
        <w:rPr>
          <w:rFonts w:ascii="Aptos" w:hAnsi="Aptos"/>
          <w:sz w:val="24"/>
          <w:szCs w:val="24"/>
        </w:rPr>
        <w:t xml:space="preserve"> ; </w:t>
      </w:r>
    </w:p>
    <w:p w:rsidR="009A001C" w:rsidRPr="00A11126" w:rsidRDefault="009A001C" w:rsidP="009A001C">
      <w:pPr>
        <w:spacing w:after="0"/>
        <w:jc w:val="both"/>
        <w:rPr>
          <w:rFonts w:ascii="Aptos" w:hAnsi="Aptos"/>
          <w:sz w:val="24"/>
          <w:szCs w:val="24"/>
        </w:rPr>
      </w:pPr>
    </w:p>
    <w:p w:rsidR="009A001C" w:rsidRPr="00A11126" w:rsidRDefault="009A001C" w:rsidP="009A001C">
      <w:pPr>
        <w:spacing w:after="0"/>
        <w:jc w:val="both"/>
        <w:rPr>
          <w:rFonts w:ascii="Aptos" w:hAnsi="Aptos"/>
          <w:sz w:val="24"/>
          <w:szCs w:val="24"/>
        </w:rPr>
      </w:pPr>
      <w:r w:rsidRPr="00A11126">
        <w:rPr>
          <w:rFonts w:ascii="Aptos" w:hAnsi="Aptos"/>
          <w:b/>
          <w:bCs/>
          <w:sz w:val="24"/>
          <w:szCs w:val="24"/>
        </w:rPr>
        <w:t>Candidature </w:t>
      </w:r>
      <w:r w:rsidRPr="00A11126">
        <w:rPr>
          <w:rFonts w:ascii="Aptos" w:hAnsi="Aptos"/>
          <w:sz w:val="24"/>
          <w:szCs w:val="24"/>
        </w:rPr>
        <w:t xml:space="preserve">: </w:t>
      </w:r>
    </w:p>
    <w:p w:rsidR="009A001C" w:rsidRPr="00A11126" w:rsidRDefault="009A001C" w:rsidP="009A001C">
      <w:pPr>
        <w:pStyle w:val="Paragraphedeliste"/>
        <w:numPr>
          <w:ilvl w:val="0"/>
          <w:numId w:val="1"/>
        </w:numPr>
        <w:spacing w:after="0"/>
        <w:jc w:val="both"/>
        <w:rPr>
          <w:rFonts w:ascii="Aptos" w:hAnsi="Aptos"/>
          <w:sz w:val="24"/>
          <w:szCs w:val="24"/>
        </w:rPr>
      </w:pPr>
      <w:r w:rsidRPr="00A11126">
        <w:rPr>
          <w:rFonts w:ascii="Aptos" w:hAnsi="Aptos"/>
          <w:sz w:val="24"/>
          <w:szCs w:val="24"/>
        </w:rPr>
        <w:t xml:space="preserve">Une offre technique et financière comprenant le budget, la méthodologie ainsi qu’une esquisse de stratégie pour la mise en place de ce circuit et l’implication des </w:t>
      </w:r>
      <w:proofErr w:type="spellStart"/>
      <w:r w:rsidRPr="00A11126">
        <w:rPr>
          <w:rFonts w:ascii="Aptos" w:hAnsi="Aptos"/>
          <w:sz w:val="24"/>
          <w:szCs w:val="24"/>
        </w:rPr>
        <w:t>acteur.trice.s</w:t>
      </w:r>
      <w:proofErr w:type="spellEnd"/>
      <w:r w:rsidRPr="00A11126">
        <w:rPr>
          <w:rFonts w:ascii="Aptos" w:hAnsi="Aptos"/>
          <w:sz w:val="24"/>
          <w:szCs w:val="24"/>
        </w:rPr>
        <w:t xml:space="preserve"> notamment institutionnels, proposition de chronogramme avec un démarrage en septembre ; </w:t>
      </w:r>
      <w:r w:rsidR="00986FDB" w:rsidRPr="00A11126">
        <w:rPr>
          <w:rFonts w:ascii="Aptos" w:hAnsi="Aptos"/>
          <w:sz w:val="24"/>
          <w:szCs w:val="24"/>
        </w:rPr>
        <w:t xml:space="preserve">Les ateliers sont pris en charge financièrement par le projet sous réserve d’un nombre de places limitées pour les </w:t>
      </w:r>
      <w:proofErr w:type="spellStart"/>
      <w:r w:rsidR="00986FDB" w:rsidRPr="00A11126">
        <w:rPr>
          <w:rFonts w:ascii="Aptos" w:hAnsi="Aptos"/>
          <w:sz w:val="24"/>
          <w:szCs w:val="24"/>
        </w:rPr>
        <w:t>participant.e.s</w:t>
      </w:r>
      <w:proofErr w:type="spellEnd"/>
      <w:r w:rsidR="00986FDB" w:rsidRPr="00A11126">
        <w:rPr>
          <w:rFonts w:ascii="Aptos" w:hAnsi="Aptos"/>
          <w:sz w:val="24"/>
          <w:szCs w:val="24"/>
        </w:rPr>
        <w:t xml:space="preserve">. L’offre financière </w:t>
      </w:r>
      <w:r w:rsidR="006253D6" w:rsidRPr="00A11126">
        <w:rPr>
          <w:rFonts w:ascii="Aptos" w:hAnsi="Aptos"/>
          <w:sz w:val="24"/>
          <w:szCs w:val="24"/>
        </w:rPr>
        <w:t xml:space="preserve">ici proposée </w:t>
      </w:r>
      <w:r w:rsidR="00986FDB" w:rsidRPr="00A11126">
        <w:rPr>
          <w:rFonts w:ascii="Aptos" w:hAnsi="Aptos"/>
          <w:sz w:val="24"/>
          <w:szCs w:val="24"/>
        </w:rPr>
        <w:t xml:space="preserve">doit néanmoins inclure toutes les dépenses relatives aux missions sur place du.de la consultante. L’offre technique doit comprendre le détail de l’organisation de ces ateliers. </w:t>
      </w:r>
    </w:p>
    <w:p w:rsidR="009A001C" w:rsidRPr="00A11126" w:rsidRDefault="009A001C" w:rsidP="009A001C">
      <w:pPr>
        <w:pStyle w:val="Paragraphedeliste"/>
        <w:numPr>
          <w:ilvl w:val="0"/>
          <w:numId w:val="1"/>
        </w:numPr>
        <w:spacing w:after="0"/>
        <w:jc w:val="both"/>
        <w:rPr>
          <w:rFonts w:ascii="Aptos" w:hAnsi="Aptos"/>
          <w:sz w:val="24"/>
          <w:szCs w:val="24"/>
        </w:rPr>
      </w:pPr>
      <w:r w:rsidRPr="00A11126">
        <w:rPr>
          <w:rFonts w:ascii="Aptos" w:hAnsi="Aptos"/>
          <w:sz w:val="24"/>
          <w:szCs w:val="24"/>
        </w:rPr>
        <w:t xml:space="preserve">CV </w:t>
      </w:r>
    </w:p>
    <w:p w:rsidR="006253D6" w:rsidRPr="00A11126" w:rsidRDefault="006253D6" w:rsidP="009A001C">
      <w:pPr>
        <w:pStyle w:val="Paragraphedeliste"/>
        <w:numPr>
          <w:ilvl w:val="0"/>
          <w:numId w:val="1"/>
        </w:numPr>
        <w:spacing w:after="0"/>
        <w:jc w:val="both"/>
        <w:rPr>
          <w:rFonts w:ascii="Aptos" w:hAnsi="Aptos"/>
          <w:sz w:val="24"/>
          <w:szCs w:val="24"/>
        </w:rPr>
      </w:pPr>
      <w:r w:rsidRPr="00A11126">
        <w:rPr>
          <w:rFonts w:ascii="Aptos" w:hAnsi="Aptos"/>
          <w:sz w:val="24"/>
          <w:szCs w:val="24"/>
        </w:rPr>
        <w:t xml:space="preserve">Candidature jusqu’au dimanche 23 août à envoyer à </w:t>
      </w:r>
      <w:hyperlink r:id="rId7" w:history="1">
        <w:r w:rsidR="001F7FB8" w:rsidRPr="00A11126">
          <w:rPr>
            <w:rStyle w:val="Lienhypertexte"/>
            <w:rFonts w:ascii="Aptos" w:hAnsi="Aptos"/>
            <w:sz w:val="24"/>
            <w:szCs w:val="24"/>
          </w:rPr>
          <w:t>rrhhmauritanie@medicusmundisur.org</w:t>
        </w:r>
      </w:hyperlink>
      <w:r w:rsidR="001F7FB8" w:rsidRPr="00A11126">
        <w:rPr>
          <w:rFonts w:ascii="Aptos" w:hAnsi="Aptos"/>
          <w:sz w:val="24"/>
          <w:szCs w:val="24"/>
        </w:rPr>
        <w:t xml:space="preserve"> avec </w:t>
      </w:r>
      <w:hyperlink r:id="rId8" w:history="1">
        <w:r w:rsidR="001F7FB8" w:rsidRPr="00A11126">
          <w:rPr>
            <w:rStyle w:val="Lienhypertexte"/>
            <w:rFonts w:ascii="Aptos" w:hAnsi="Aptos"/>
            <w:sz w:val="24"/>
            <w:szCs w:val="24"/>
          </w:rPr>
          <w:t>camille.mordrel@medicusmundisur.org</w:t>
        </w:r>
      </w:hyperlink>
      <w:r w:rsidR="001F7FB8" w:rsidRPr="00A11126">
        <w:rPr>
          <w:rFonts w:ascii="Aptos" w:hAnsi="Aptos"/>
          <w:sz w:val="24"/>
          <w:szCs w:val="24"/>
        </w:rPr>
        <w:t xml:space="preserve"> en copie </w:t>
      </w:r>
    </w:p>
    <w:p w:rsidR="001F7FB8" w:rsidRPr="00A11126" w:rsidRDefault="00A11126" w:rsidP="009A001C">
      <w:pPr>
        <w:pStyle w:val="Paragraphedeliste"/>
        <w:numPr>
          <w:ilvl w:val="0"/>
          <w:numId w:val="1"/>
        </w:numPr>
        <w:spacing w:after="0"/>
        <w:jc w:val="both"/>
        <w:rPr>
          <w:rFonts w:ascii="Aptos" w:hAnsi="Aptos"/>
          <w:sz w:val="24"/>
          <w:szCs w:val="24"/>
        </w:rPr>
      </w:pPr>
      <w:r w:rsidRPr="00A11126">
        <w:rPr>
          <w:rFonts w:ascii="Aptos" w:hAnsi="Aptos"/>
          <w:sz w:val="24"/>
          <w:szCs w:val="24"/>
        </w:rPr>
        <w:t xml:space="preserve">Montant de l’offre financière à déposer entre 40.000 – 43.000 MRU (maximum) </w:t>
      </w:r>
    </w:p>
    <w:p w:rsidR="009A001C" w:rsidRPr="003B32E8" w:rsidRDefault="009A001C" w:rsidP="003B32E8">
      <w:pPr>
        <w:spacing w:after="0"/>
        <w:jc w:val="both"/>
        <w:rPr>
          <w:rFonts w:ascii="Aptos" w:hAnsi="Aptos"/>
          <w:sz w:val="24"/>
          <w:szCs w:val="24"/>
        </w:rPr>
      </w:pPr>
    </w:p>
    <w:sectPr w:rsidR="009A001C" w:rsidRPr="003B32E8">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50A7" w:rsidRDefault="000350A7" w:rsidP="006F38E2">
      <w:pPr>
        <w:spacing w:after="0" w:line="240" w:lineRule="auto"/>
      </w:pPr>
      <w:r>
        <w:separator/>
      </w:r>
    </w:p>
  </w:endnote>
  <w:endnote w:type="continuationSeparator" w:id="0">
    <w:p w:rsidR="000350A7" w:rsidRDefault="000350A7" w:rsidP="006F3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50A7" w:rsidRDefault="000350A7" w:rsidP="006F38E2">
      <w:pPr>
        <w:spacing w:after="0" w:line="240" w:lineRule="auto"/>
      </w:pPr>
      <w:r>
        <w:separator/>
      </w:r>
    </w:p>
  </w:footnote>
  <w:footnote w:type="continuationSeparator" w:id="0">
    <w:p w:rsidR="000350A7" w:rsidRDefault="000350A7" w:rsidP="006F38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8E2" w:rsidRDefault="0057180A" w:rsidP="006F38E2">
    <w:pPr>
      <w:pStyle w:val="En-tte"/>
      <w:rPr>
        <w:noProof/>
      </w:rPr>
    </w:pPr>
    <w:r>
      <w:rPr>
        <w:noProof/>
        <w:lang w:eastAsia="fr-FR"/>
      </w:rPr>
      <w:drawing>
        <wp:anchor distT="0" distB="0" distL="114300" distR="114300" simplePos="0" relativeHeight="251659264" behindDoc="1" locked="0" layoutInCell="1" allowOverlap="1" wp14:anchorId="09E7A2A9" wp14:editId="690DAAFE">
          <wp:simplePos x="0" y="0"/>
          <wp:positionH relativeFrom="column">
            <wp:posOffset>4406430</wp:posOffset>
          </wp:positionH>
          <wp:positionV relativeFrom="paragraph">
            <wp:posOffset>-84455</wp:posOffset>
          </wp:positionV>
          <wp:extent cx="2090420" cy="528320"/>
          <wp:effectExtent l="0" t="0" r="5080" b="5080"/>
          <wp:wrapTight wrapText="bothSides">
            <wp:wrapPolygon edited="0">
              <wp:start x="0" y="0"/>
              <wp:lineTo x="0" y="21029"/>
              <wp:lineTo x="21456" y="21029"/>
              <wp:lineTo x="21456" y="0"/>
              <wp:lineTo x="0" y="0"/>
            </wp:wrapPolygon>
          </wp:wrapTight>
          <wp:docPr id="186507538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0420" cy="528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646FA">
      <w:rPr>
        <w:noProof/>
        <w:lang w:eastAsia="fr-FR"/>
      </w:rPr>
      <w:drawing>
        <wp:anchor distT="0" distB="0" distL="114300" distR="114300" simplePos="0" relativeHeight="251661312" behindDoc="0" locked="0" layoutInCell="1" allowOverlap="1" wp14:anchorId="41BDEA92" wp14:editId="54C5266C">
          <wp:simplePos x="0" y="0"/>
          <wp:positionH relativeFrom="margin">
            <wp:posOffset>2948664</wp:posOffset>
          </wp:positionH>
          <wp:positionV relativeFrom="paragraph">
            <wp:posOffset>-277495</wp:posOffset>
          </wp:positionV>
          <wp:extent cx="861060" cy="861060"/>
          <wp:effectExtent l="0" t="0" r="0" b="0"/>
          <wp:wrapThrough wrapText="bothSides">
            <wp:wrapPolygon edited="0">
              <wp:start x="0" y="0"/>
              <wp:lineTo x="0" y="21027"/>
              <wp:lineTo x="21027" y="21027"/>
              <wp:lineTo x="21027" y="0"/>
              <wp:lineTo x="0" y="0"/>
            </wp:wrapPolygon>
          </wp:wrapThrough>
          <wp:docPr id="112671123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711232" name=""/>
                  <pic:cNvPicPr/>
                </pic:nvPicPr>
                <pic:blipFill>
                  <a:blip r:embed="rId2">
                    <a:extLst>
                      <a:ext uri="{28A0092B-C50C-407E-A947-70E740481C1C}">
                        <a14:useLocalDpi xmlns:a14="http://schemas.microsoft.com/office/drawing/2010/main" val="0"/>
                      </a:ext>
                    </a:extLst>
                  </a:blip>
                  <a:stretch>
                    <a:fillRect/>
                  </a:stretch>
                </pic:blipFill>
                <pic:spPr>
                  <a:xfrm>
                    <a:off x="0" y="0"/>
                    <a:ext cx="861060" cy="861060"/>
                  </a:xfrm>
                  <a:prstGeom prst="rect">
                    <a:avLst/>
                  </a:prstGeom>
                </pic:spPr>
              </pic:pic>
            </a:graphicData>
          </a:graphic>
        </wp:anchor>
      </w:drawing>
    </w:r>
    <w:r w:rsidR="00D52B5C">
      <w:rPr>
        <w:noProof/>
        <w:lang w:eastAsia="fr-FR"/>
      </w:rPr>
      <w:drawing>
        <wp:anchor distT="0" distB="0" distL="114300" distR="114300" simplePos="0" relativeHeight="251660288" behindDoc="0" locked="0" layoutInCell="1" allowOverlap="1" wp14:anchorId="5FCC8803" wp14:editId="097A8ECC">
          <wp:simplePos x="0" y="0"/>
          <wp:positionH relativeFrom="margin">
            <wp:posOffset>-442264</wp:posOffset>
          </wp:positionH>
          <wp:positionV relativeFrom="paragraph">
            <wp:posOffset>-228434</wp:posOffset>
          </wp:positionV>
          <wp:extent cx="1549400" cy="882650"/>
          <wp:effectExtent l="0" t="0" r="0" b="0"/>
          <wp:wrapSquare wrapText="bothSides"/>
          <wp:docPr id="176736105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49400" cy="882650"/>
                  </a:xfrm>
                  <a:prstGeom prst="rect">
                    <a:avLst/>
                  </a:prstGeom>
                  <a:noFill/>
                  <a:ln>
                    <a:noFill/>
                  </a:ln>
                </pic:spPr>
              </pic:pic>
            </a:graphicData>
          </a:graphic>
        </wp:anchor>
      </w:drawing>
    </w:r>
    <w:r w:rsidR="00D52B5C">
      <w:rPr>
        <w:rFonts w:ascii="Aptos" w:hAnsi="Aptos" w:cs="Times New Roman"/>
        <w:b/>
        <w:noProof/>
        <w:color w:val="000000" w:themeColor="text1"/>
        <w:u w:val="single"/>
        <w:lang w:eastAsia="fr-FR"/>
      </w:rPr>
      <w:drawing>
        <wp:anchor distT="0" distB="0" distL="114300" distR="114300" simplePos="0" relativeHeight="251662336" behindDoc="0" locked="0" layoutInCell="1" allowOverlap="1" wp14:anchorId="1A6B27B1" wp14:editId="22687FF4">
          <wp:simplePos x="0" y="0"/>
          <wp:positionH relativeFrom="column">
            <wp:posOffset>1642634</wp:posOffset>
          </wp:positionH>
          <wp:positionV relativeFrom="paragraph">
            <wp:posOffset>-198451</wp:posOffset>
          </wp:positionV>
          <wp:extent cx="807213" cy="734695"/>
          <wp:effectExtent l="0" t="0" r="0" b="8255"/>
          <wp:wrapSquare wrapText="bothSides"/>
          <wp:docPr id="205699741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997411" name="Image 2056997411"/>
                  <pic:cNvPicPr/>
                </pic:nvPicPr>
                <pic:blipFill>
                  <a:blip r:embed="rId4" cstate="print">
                    <a:extLst>
                      <a:ext uri="{28A0092B-C50C-407E-A947-70E740481C1C}">
                        <a14:useLocalDpi xmlns:a14="http://schemas.microsoft.com/office/drawing/2010/main" val="0"/>
                      </a:ext>
                    </a:extLst>
                  </a:blip>
                  <a:stretch>
                    <a:fillRect/>
                  </a:stretch>
                </pic:blipFill>
                <pic:spPr>
                  <a:xfrm>
                    <a:off x="0" y="0"/>
                    <a:ext cx="807213" cy="734695"/>
                  </a:xfrm>
                  <a:prstGeom prst="rect">
                    <a:avLst/>
                  </a:prstGeom>
                </pic:spPr>
              </pic:pic>
            </a:graphicData>
          </a:graphic>
        </wp:anchor>
      </w:drawing>
    </w:r>
    <w:r w:rsidR="006F38E2">
      <w:rPr>
        <w:noProof/>
      </w:rPr>
      <w:t xml:space="preserve">                                      </w:t>
    </w:r>
  </w:p>
  <w:p w:rsidR="006F38E2" w:rsidRDefault="006F38E2" w:rsidP="006F38E2">
    <w:pPr>
      <w:pStyle w:val="En-tte"/>
      <w:rPr>
        <w:noProof/>
      </w:rPr>
    </w:pPr>
  </w:p>
  <w:p w:rsidR="006F38E2" w:rsidRDefault="006F38E2" w:rsidP="006F38E2">
    <w:pPr>
      <w:pStyle w:val="En-tte"/>
      <w:rPr>
        <w:noProof/>
      </w:rPr>
    </w:pPr>
    <w:r>
      <w:rPr>
        <w:noProof/>
      </w:rPr>
      <w:t xml:space="preserve">     </w:t>
    </w:r>
  </w:p>
  <w:p w:rsidR="006F38E2" w:rsidRDefault="006F38E2">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A770C1"/>
    <w:multiLevelType w:val="hybridMultilevel"/>
    <w:tmpl w:val="0128CB1A"/>
    <w:lvl w:ilvl="0" w:tplc="EF1817C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7A1"/>
    <w:rsid w:val="000350A7"/>
    <w:rsid w:val="00055706"/>
    <w:rsid w:val="001F7FB8"/>
    <w:rsid w:val="00236679"/>
    <w:rsid w:val="002D75A0"/>
    <w:rsid w:val="0030000B"/>
    <w:rsid w:val="0034397B"/>
    <w:rsid w:val="003537D8"/>
    <w:rsid w:val="003B32E8"/>
    <w:rsid w:val="00433179"/>
    <w:rsid w:val="00492AFD"/>
    <w:rsid w:val="004A5FA4"/>
    <w:rsid w:val="004C7763"/>
    <w:rsid w:val="004E216A"/>
    <w:rsid w:val="00505008"/>
    <w:rsid w:val="0057180A"/>
    <w:rsid w:val="00584D5B"/>
    <w:rsid w:val="00591D15"/>
    <w:rsid w:val="005A18DC"/>
    <w:rsid w:val="006061C4"/>
    <w:rsid w:val="006253D6"/>
    <w:rsid w:val="006357A1"/>
    <w:rsid w:val="006577A7"/>
    <w:rsid w:val="006F38E2"/>
    <w:rsid w:val="006F7354"/>
    <w:rsid w:val="00714852"/>
    <w:rsid w:val="00770522"/>
    <w:rsid w:val="008312B0"/>
    <w:rsid w:val="00873E2D"/>
    <w:rsid w:val="008A10E0"/>
    <w:rsid w:val="00962607"/>
    <w:rsid w:val="00986FDB"/>
    <w:rsid w:val="009A001C"/>
    <w:rsid w:val="00A11126"/>
    <w:rsid w:val="00A25C11"/>
    <w:rsid w:val="00A774A8"/>
    <w:rsid w:val="00AB11DF"/>
    <w:rsid w:val="00B03190"/>
    <w:rsid w:val="00C24A59"/>
    <w:rsid w:val="00CF0280"/>
    <w:rsid w:val="00D059BD"/>
    <w:rsid w:val="00D12811"/>
    <w:rsid w:val="00D52B5C"/>
    <w:rsid w:val="00E45582"/>
    <w:rsid w:val="00E66FDE"/>
    <w:rsid w:val="00EF2BC3"/>
    <w:rsid w:val="00EF63C8"/>
    <w:rsid w:val="00F33AC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2DF0F3"/>
  <w15:chartTrackingRefBased/>
  <w15:docId w15:val="{1C343091-2526-4258-AECE-F30D643FC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6357A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6357A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6357A1"/>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6357A1"/>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6357A1"/>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6357A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357A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357A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357A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357A1"/>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6357A1"/>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6357A1"/>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6357A1"/>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6357A1"/>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6357A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357A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357A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357A1"/>
    <w:rPr>
      <w:rFonts w:eastAsiaTheme="majorEastAsia" w:cstheme="majorBidi"/>
      <w:color w:val="272727" w:themeColor="text1" w:themeTint="D8"/>
    </w:rPr>
  </w:style>
  <w:style w:type="paragraph" w:styleId="Titre">
    <w:name w:val="Title"/>
    <w:basedOn w:val="Normal"/>
    <w:next w:val="Normal"/>
    <w:link w:val="TitreCar"/>
    <w:uiPriority w:val="10"/>
    <w:qFormat/>
    <w:rsid w:val="006357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357A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357A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357A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357A1"/>
    <w:pPr>
      <w:spacing w:before="160"/>
      <w:jc w:val="center"/>
    </w:pPr>
    <w:rPr>
      <w:i/>
      <w:iCs/>
      <w:color w:val="404040" w:themeColor="text1" w:themeTint="BF"/>
    </w:rPr>
  </w:style>
  <w:style w:type="character" w:customStyle="1" w:styleId="CitationCar">
    <w:name w:val="Citation Car"/>
    <w:basedOn w:val="Policepardfaut"/>
    <w:link w:val="Citation"/>
    <w:uiPriority w:val="29"/>
    <w:rsid w:val="006357A1"/>
    <w:rPr>
      <w:i/>
      <w:iCs/>
      <w:color w:val="404040" w:themeColor="text1" w:themeTint="BF"/>
    </w:rPr>
  </w:style>
  <w:style w:type="paragraph" w:styleId="Paragraphedeliste">
    <w:name w:val="List Paragraph"/>
    <w:basedOn w:val="Normal"/>
    <w:uiPriority w:val="34"/>
    <w:qFormat/>
    <w:rsid w:val="006357A1"/>
    <w:pPr>
      <w:ind w:left="720"/>
      <w:contextualSpacing/>
    </w:pPr>
  </w:style>
  <w:style w:type="character" w:styleId="Emphaseintense">
    <w:name w:val="Intense Emphasis"/>
    <w:basedOn w:val="Policepardfaut"/>
    <w:uiPriority w:val="21"/>
    <w:qFormat/>
    <w:rsid w:val="006357A1"/>
    <w:rPr>
      <w:i/>
      <w:iCs/>
      <w:color w:val="2F5496" w:themeColor="accent1" w:themeShade="BF"/>
    </w:rPr>
  </w:style>
  <w:style w:type="paragraph" w:styleId="Citationintense">
    <w:name w:val="Intense Quote"/>
    <w:basedOn w:val="Normal"/>
    <w:next w:val="Normal"/>
    <w:link w:val="CitationintenseCar"/>
    <w:uiPriority w:val="30"/>
    <w:qFormat/>
    <w:rsid w:val="006357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6357A1"/>
    <w:rPr>
      <w:i/>
      <w:iCs/>
      <w:color w:val="2F5496" w:themeColor="accent1" w:themeShade="BF"/>
    </w:rPr>
  </w:style>
  <w:style w:type="character" w:styleId="Rfrenceintense">
    <w:name w:val="Intense Reference"/>
    <w:basedOn w:val="Policepardfaut"/>
    <w:uiPriority w:val="32"/>
    <w:qFormat/>
    <w:rsid w:val="006357A1"/>
    <w:rPr>
      <w:b/>
      <w:bCs/>
      <w:smallCaps/>
      <w:color w:val="2F5496" w:themeColor="accent1" w:themeShade="BF"/>
      <w:spacing w:val="5"/>
    </w:rPr>
  </w:style>
  <w:style w:type="paragraph" w:styleId="En-tte">
    <w:name w:val="header"/>
    <w:basedOn w:val="Normal"/>
    <w:link w:val="En-tteCar"/>
    <w:uiPriority w:val="99"/>
    <w:unhideWhenUsed/>
    <w:rsid w:val="006F38E2"/>
    <w:pPr>
      <w:tabs>
        <w:tab w:val="center" w:pos="4536"/>
        <w:tab w:val="right" w:pos="9072"/>
      </w:tabs>
      <w:spacing w:after="0" w:line="240" w:lineRule="auto"/>
    </w:pPr>
  </w:style>
  <w:style w:type="character" w:customStyle="1" w:styleId="En-tteCar">
    <w:name w:val="En-tête Car"/>
    <w:basedOn w:val="Policepardfaut"/>
    <w:link w:val="En-tte"/>
    <w:uiPriority w:val="99"/>
    <w:rsid w:val="006F38E2"/>
  </w:style>
  <w:style w:type="paragraph" w:styleId="Pieddepage">
    <w:name w:val="footer"/>
    <w:basedOn w:val="Normal"/>
    <w:link w:val="PieddepageCar"/>
    <w:uiPriority w:val="99"/>
    <w:unhideWhenUsed/>
    <w:rsid w:val="006F38E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F38E2"/>
  </w:style>
  <w:style w:type="paragraph" w:styleId="Rvision">
    <w:name w:val="Revision"/>
    <w:hidden/>
    <w:uiPriority w:val="99"/>
    <w:semiHidden/>
    <w:rsid w:val="00584D5B"/>
    <w:pPr>
      <w:spacing w:after="0" w:line="240" w:lineRule="auto"/>
    </w:pPr>
  </w:style>
  <w:style w:type="character" w:styleId="Marquedecommentaire">
    <w:name w:val="annotation reference"/>
    <w:basedOn w:val="Policepardfaut"/>
    <w:uiPriority w:val="99"/>
    <w:semiHidden/>
    <w:unhideWhenUsed/>
    <w:rsid w:val="00D12811"/>
    <w:rPr>
      <w:sz w:val="16"/>
      <w:szCs w:val="16"/>
    </w:rPr>
  </w:style>
  <w:style w:type="paragraph" w:styleId="Commentaire">
    <w:name w:val="annotation text"/>
    <w:basedOn w:val="Normal"/>
    <w:link w:val="CommentaireCar"/>
    <w:uiPriority w:val="99"/>
    <w:semiHidden/>
    <w:unhideWhenUsed/>
    <w:rsid w:val="00D12811"/>
    <w:pPr>
      <w:spacing w:line="240" w:lineRule="auto"/>
    </w:pPr>
    <w:rPr>
      <w:sz w:val="20"/>
      <w:szCs w:val="20"/>
    </w:rPr>
  </w:style>
  <w:style w:type="character" w:customStyle="1" w:styleId="CommentaireCar">
    <w:name w:val="Commentaire Car"/>
    <w:basedOn w:val="Policepardfaut"/>
    <w:link w:val="Commentaire"/>
    <w:uiPriority w:val="99"/>
    <w:semiHidden/>
    <w:rsid w:val="00D12811"/>
    <w:rPr>
      <w:sz w:val="20"/>
      <w:szCs w:val="20"/>
    </w:rPr>
  </w:style>
  <w:style w:type="paragraph" w:styleId="Objetducommentaire">
    <w:name w:val="annotation subject"/>
    <w:basedOn w:val="Commentaire"/>
    <w:next w:val="Commentaire"/>
    <w:link w:val="ObjetducommentaireCar"/>
    <w:uiPriority w:val="99"/>
    <w:semiHidden/>
    <w:unhideWhenUsed/>
    <w:rsid w:val="00D12811"/>
    <w:rPr>
      <w:b/>
      <w:bCs/>
    </w:rPr>
  </w:style>
  <w:style w:type="character" w:customStyle="1" w:styleId="ObjetducommentaireCar">
    <w:name w:val="Objet du commentaire Car"/>
    <w:basedOn w:val="CommentaireCar"/>
    <w:link w:val="Objetducommentaire"/>
    <w:uiPriority w:val="99"/>
    <w:semiHidden/>
    <w:rsid w:val="00D12811"/>
    <w:rPr>
      <w:b/>
      <w:bCs/>
      <w:sz w:val="20"/>
      <w:szCs w:val="20"/>
    </w:rPr>
  </w:style>
  <w:style w:type="character" w:styleId="Lienhypertexte">
    <w:name w:val="Hyperlink"/>
    <w:basedOn w:val="Policepardfaut"/>
    <w:uiPriority w:val="99"/>
    <w:unhideWhenUsed/>
    <w:rsid w:val="001F7FB8"/>
    <w:rPr>
      <w:color w:val="0563C1" w:themeColor="hyperlink"/>
      <w:u w:val="single"/>
    </w:rPr>
  </w:style>
  <w:style w:type="character" w:customStyle="1" w:styleId="UnresolvedMention">
    <w:name w:val="Unresolved Mention"/>
    <w:basedOn w:val="Policepardfaut"/>
    <w:uiPriority w:val="99"/>
    <w:semiHidden/>
    <w:unhideWhenUsed/>
    <w:rsid w:val="001F7F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mille.mordrel@medicusmundisur.org" TargetMode="External"/><Relationship Id="rId3" Type="http://schemas.openxmlformats.org/officeDocument/2006/relationships/settings" Target="settings.xml"/><Relationship Id="rId7" Type="http://schemas.openxmlformats.org/officeDocument/2006/relationships/hyperlink" Target="mailto:rrhhmauritanie@medicusmundisur.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1533</Words>
  <Characters>8434</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Alou</dc:creator>
  <cp:keywords/>
  <dc:description/>
  <cp:lastModifiedBy>lenovo</cp:lastModifiedBy>
  <cp:revision>1</cp:revision>
  <dcterms:created xsi:type="dcterms:W3CDTF">2026-08-14T10:06:00Z</dcterms:created>
  <dcterms:modified xsi:type="dcterms:W3CDTF">2026-08-14T10:06:00Z</dcterms:modified>
</cp:coreProperties>
</file>