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1662" w14:textId="77777777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LABORATOIRE NATIONAL DES TRAVAUX PUBLICS - LNTP</w:t>
      </w:r>
    </w:p>
    <w:p w14:paraId="61B795C0" w14:textId="47E9F53B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Plan Annuel des Achats (</w:t>
      </w:r>
      <w:r w:rsidR="002F7F71" w:rsidRPr="002F7F71">
        <w:rPr>
          <w:rFonts w:ascii="Century Gothic" w:hAnsi="Century Gothic" w:cstheme="majorBidi"/>
          <w:b/>
          <w:bCs/>
          <w:sz w:val="20"/>
          <w:szCs w:val="20"/>
        </w:rPr>
        <w:t>3</w:t>
      </w:r>
      <w:r w:rsidRPr="002F7F71">
        <w:rPr>
          <w:rFonts w:ascii="Century Gothic" w:hAnsi="Century Gothic" w:cstheme="majorBidi"/>
          <w:b/>
          <w:bCs/>
          <w:sz w:val="20"/>
          <w:szCs w:val="20"/>
          <w:vertAlign w:val="superscript"/>
        </w:rPr>
        <w:t>ème</w:t>
      </w:r>
      <w:r w:rsidRPr="002F7F71">
        <w:rPr>
          <w:rFonts w:ascii="Century Gothic" w:hAnsi="Century Gothic" w:cstheme="majorBidi"/>
          <w:b/>
          <w:bCs/>
          <w:sz w:val="20"/>
          <w:szCs w:val="20"/>
        </w:rPr>
        <w:t xml:space="preserve"> actualisation)</w:t>
      </w:r>
    </w:p>
    <w:p w14:paraId="5AF8D32B" w14:textId="77777777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2023</w:t>
      </w: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275"/>
        <w:gridCol w:w="1276"/>
        <w:gridCol w:w="1547"/>
        <w:gridCol w:w="863"/>
        <w:gridCol w:w="1391"/>
        <w:gridCol w:w="1288"/>
      </w:tblGrid>
      <w:tr w:rsidR="00E6573E" w:rsidRPr="002F7F71" w14:paraId="5EE6F191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CA127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Objet de la dépense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32D35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Imputation budgétaire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E1A8D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Type de contrat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16EE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</w:p>
          <w:p w14:paraId="23C7F5A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Mode de sélection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9288D3E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Coût estimatif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BF61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</w:t>
            </w:r>
          </w:p>
          <w:p w14:paraId="500BA358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proofErr w:type="gramStart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de</w:t>
            </w:r>
            <w:proofErr w:type="gramEnd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 lancement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8643E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 d’attribution</w:t>
            </w:r>
          </w:p>
        </w:tc>
      </w:tr>
      <w:tr w:rsidR="002F7F71" w:rsidRPr="002F7F71" w14:paraId="4F599DFD" w14:textId="77777777" w:rsidTr="003D556D">
        <w:trPr>
          <w:trHeight w:val="71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37EB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Mise à disposition d’une équipe Topo (RN3-Nebaghiya)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0FF4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ED3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5A50AFCE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52CB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03F6113D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FC52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FA13E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Réalisées</w:t>
            </w:r>
          </w:p>
        </w:tc>
      </w:tr>
      <w:tr w:rsidR="002F7F71" w:rsidRPr="002F7F71" w14:paraId="00CD65B2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E447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Mise à disposition d’une équipe Topo (voirie Aleg,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Magtaa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lahjar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Rosso)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AD1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14B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60479B04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150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0D5A9361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B77E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05304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35AA9819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1BB4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Location de Matériel et mise à disposition d’une équipe topo (pavage kiffa,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aioun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seilibaby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B183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F430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4CCCAA2E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142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1E36760F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D233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BC393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6A9CE697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CBAC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Mise à disposition d’une équipe Topo (voirie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Aioun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, Kiffa, Atar et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Tidjikja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8875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DDD2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7C0CC203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EFB1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3DA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75823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28F14EF2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1AF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Recrutement d'une société de gardiennage des locaux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F98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0CD3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520D5FE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34DC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AF9E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4161D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73F96E4F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6FC8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Entretien et Maintenance du Bâtiment siège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2BA4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034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640AAB9F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FB6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00A3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25DE8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17FE32CA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D585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Achat de Mobilier de bureau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1CDD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A6A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Fourniture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F5C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A7DF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8DB9E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547C0EFB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2290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Achat de Matériel informatique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41D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B00B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8915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EAD6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7BF20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5B8D5C7A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A3A7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maintenance et réparation du matériel informatique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9CB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9F91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49F4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EC09" w14:textId="77777777" w:rsidR="002F7F71" w:rsidRPr="002F7F71" w:rsidRDefault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0D94E" w14:textId="77777777" w:rsidR="002F7F71" w:rsidRPr="002F7F71" w:rsidRDefault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2D1C148E" w14:textId="77777777" w:rsidTr="003D556D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602" w14:textId="141A4FB2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Réparation de la foreuse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EBB0" w14:textId="5070206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AB49" w14:textId="7897E6DB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F307" w14:textId="76805EC9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F69" w14:textId="35C12F58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E01" w14:textId="77777777" w:rsidR="002F7F71" w:rsidRPr="002F7F71" w:rsidRDefault="002F7F71" w:rsidP="002F7F71">
            <w:pPr>
              <w:spacing w:line="25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</w:tc>
      </w:tr>
      <w:tr w:rsidR="002F7F71" w:rsidRPr="002F7F71" w14:paraId="159AD676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C489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 et installation d’un logiciel de dimensionnement et de vérification mécanique des chaussées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8713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AC6E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F193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4062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E158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BC9F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Mars-2023</w:t>
            </w:r>
          </w:p>
        </w:tc>
      </w:tr>
      <w:tr w:rsidR="002F7F71" w:rsidRPr="002F7F71" w14:paraId="67762575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1BC0" w14:textId="3EEFB44E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Mise à disposition d’une équipe Topo (RN3-Nebaghiya)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6A04" w14:textId="0CE4E7F6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0C1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3CFE106B" w14:textId="4D297248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9A6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79C8A119" w14:textId="361FD2CE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02F" w14:textId="42A3CF6E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078B" w14:textId="64068631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60" w14:textId="6CADCBD2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</w:tr>
      <w:tr w:rsidR="002F7F71" w:rsidRPr="002F7F71" w14:paraId="480E70B8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247" w14:textId="21598DD3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Mise à disposition d’une équipe Topo (voirie Aleg,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Magtaa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lahjar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Rosso)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CB1" w14:textId="03A2897C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582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6F138667" w14:textId="29BD0D31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D6C8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5B181108" w14:textId="78CFA985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43C" w14:textId="51A73E9D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3F5" w14:textId="340CB110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F89" w14:textId="65F1750C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</w:tr>
      <w:tr w:rsidR="002F7F71" w:rsidRPr="002F7F71" w14:paraId="781DCC2E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AC2" w14:textId="0DC2D138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Mise à disposition d’une équipe Topo (voirie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Aioun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, Kiffa, Atar et </w:t>
            </w:r>
            <w:proofErr w:type="spellStart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Tidjikja</w:t>
            </w:r>
            <w:proofErr w:type="spellEnd"/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4A5" w14:textId="05E10FEA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2AD3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6250490" w14:textId="07739794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BAE4" w14:textId="788AC1B5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879B" w14:textId="7E363EC0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29C9" w14:textId="3C85C324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41D" w14:textId="729C128B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</w:tr>
      <w:tr w:rsidR="002F7F71" w:rsidRPr="002F7F71" w14:paraId="11D21DA5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3CB" w14:textId="0D2D1C9B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Mise à niveau de l’infrastructure réseau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A09" w14:textId="3B2C8A24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CB0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E136C91" w14:textId="70D6CBF5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C5E" w14:textId="1AB4739A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3A4" w14:textId="7EC72184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49D" w14:textId="385DB5DF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10D" w14:textId="7E16FBA8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</w:tr>
      <w:tr w:rsidR="002F7F71" w:rsidRPr="002F7F71" w14:paraId="631C977D" w14:textId="77777777" w:rsidTr="007E52FF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9AE" w14:textId="2CFAF46F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Conception et création d’un site web et des mails professionnels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94A" w14:textId="52C15F74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D60E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356A64C0" w14:textId="135BCD0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DD8F" w14:textId="38CEDF1E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F8D" w14:textId="65698CF4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D94" w14:textId="1D515445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9F0" w14:textId="541A968F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</w:tr>
      <w:tr w:rsidR="002F7F71" w:rsidRPr="002F7F71" w14:paraId="19B82E90" w14:textId="77777777" w:rsidTr="007E52FF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8D8" w14:textId="162E10F3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communication et d’animation du site web et des réseaux sociaux du LNTP.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8D2" w14:textId="4B802DFF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convention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7F35" w14:textId="77777777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4E154C86" w14:textId="1029D97E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A186" w14:textId="308963F5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A4A" w14:textId="21CC75CA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7CBD" w14:textId="3BCF7A4F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0673" w14:textId="2193FDD2" w:rsidR="002F7F71" w:rsidRPr="002F7F71" w:rsidRDefault="002F7F71" w:rsidP="002F7F71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Avril-2023</w:t>
            </w:r>
          </w:p>
        </w:tc>
      </w:tr>
    </w:tbl>
    <w:p w14:paraId="2FDD44F4" w14:textId="77777777" w:rsidR="00E6573E" w:rsidRDefault="00E6573E" w:rsidP="00E6573E">
      <w:pPr>
        <w:spacing w:line="276" w:lineRule="auto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  <w:u w:val="single"/>
        </w:rPr>
        <w:t>NB</w:t>
      </w:r>
      <w:r>
        <w:rPr>
          <w:b/>
          <w:bCs/>
          <w:i/>
          <w:iCs/>
          <w:sz w:val="16"/>
          <w:szCs w:val="16"/>
        </w:rPr>
        <w:t>:</w:t>
      </w:r>
      <w:proofErr w:type="gramEnd"/>
      <w:r>
        <w:rPr>
          <w:b/>
          <w:bCs/>
          <w:i/>
          <w:iCs/>
          <w:sz w:val="16"/>
          <w:szCs w:val="16"/>
        </w:rPr>
        <w:t xml:space="preserve"> </w:t>
      </w:r>
    </w:p>
    <w:p w14:paraId="56AB048E" w14:textId="77777777" w:rsidR="00E6573E" w:rsidRDefault="00E6573E" w:rsidP="00E6573E">
      <w:pPr>
        <w:spacing w:line="276" w:lineRule="auto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a</w:t>
      </w:r>
      <w:proofErr w:type="gramEnd"/>
      <w:r>
        <w:rPr>
          <w:b/>
          <w:bCs/>
          <w:sz w:val="16"/>
          <w:szCs w:val="16"/>
        </w:rPr>
        <w:t>-</w:t>
      </w:r>
      <w:r>
        <w:rPr>
          <w:sz w:val="16"/>
          <w:szCs w:val="16"/>
        </w:rPr>
        <w:t xml:space="preserve"> Le plan prévisionnel est indicatif,</w:t>
      </w:r>
    </w:p>
    <w:p w14:paraId="79DA9319" w14:textId="77777777" w:rsidR="00E6573E" w:rsidRDefault="00E6573E" w:rsidP="00E6573E">
      <w:pPr>
        <w:spacing w:line="276" w:lineRule="auto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b</w:t>
      </w:r>
      <w:proofErr w:type="gramEnd"/>
      <w:r>
        <w:rPr>
          <w:b/>
          <w:bCs/>
          <w:sz w:val="16"/>
          <w:szCs w:val="16"/>
        </w:rPr>
        <w:t xml:space="preserve">- </w:t>
      </w:r>
      <w:r>
        <w:rPr>
          <w:sz w:val="16"/>
          <w:szCs w:val="16"/>
        </w:rPr>
        <w:t>Les postulants éventuels sont priés de se faire enregistrer auprès de l’Autorité Contractante en indiquant leurs domaines d’activités, leurs références, leurs adresses et leurs contacts téléphoniques et électroniques.</w:t>
      </w:r>
    </w:p>
    <w:p w14:paraId="514A2C47" w14:textId="77777777" w:rsidR="00E6573E" w:rsidRDefault="00E6573E" w:rsidP="00E6573E">
      <w:pPr>
        <w:spacing w:line="276" w:lineRule="auto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c</w:t>
      </w:r>
      <w:proofErr w:type="gramEnd"/>
      <w:r>
        <w:rPr>
          <w:b/>
          <w:bCs/>
          <w:sz w:val="16"/>
          <w:szCs w:val="16"/>
        </w:rPr>
        <w:t>-</w:t>
      </w:r>
      <w:r>
        <w:rPr>
          <w:sz w:val="16"/>
          <w:szCs w:val="16"/>
        </w:rPr>
        <w:t xml:space="preserve"> adresse complète : (Tél : 43 79 30 79)</w:t>
      </w:r>
    </w:p>
    <w:p w14:paraId="259185EC" w14:textId="77777777" w:rsidR="00E6573E" w:rsidRDefault="00E6573E" w:rsidP="00E6573E">
      <w:pPr>
        <w:rPr>
          <w:rFonts w:ascii="Century Gothic" w:hAnsi="Century Gothic" w:cstheme="majorBidi"/>
          <w:sz w:val="16"/>
          <w:szCs w:val="16"/>
        </w:rPr>
      </w:pPr>
    </w:p>
    <w:p w14:paraId="5ACB7850" w14:textId="77777777" w:rsidR="00E6573E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2"/>
          <w:szCs w:val="22"/>
        </w:rPr>
      </w:pPr>
      <w:r>
        <w:rPr>
          <w:rFonts w:ascii="Century Gothic" w:hAnsi="Century Gothic" w:cstheme="majorBidi"/>
          <w:b/>
          <w:bCs/>
          <w:sz w:val="22"/>
          <w:szCs w:val="22"/>
        </w:rPr>
        <w:t>Directrice Générale</w:t>
      </w:r>
    </w:p>
    <w:p w14:paraId="4AD37D23" w14:textId="77777777" w:rsidR="00E6573E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2"/>
          <w:szCs w:val="22"/>
        </w:rPr>
      </w:pPr>
      <w:proofErr w:type="spellStart"/>
      <w:r>
        <w:rPr>
          <w:rFonts w:ascii="Century Gothic" w:hAnsi="Century Gothic" w:cstheme="majorBidi"/>
          <w:b/>
          <w:bCs/>
          <w:sz w:val="22"/>
          <w:szCs w:val="22"/>
        </w:rPr>
        <w:t>Fatimetou</w:t>
      </w:r>
      <w:proofErr w:type="spellEnd"/>
      <w:r>
        <w:rPr>
          <w:rFonts w:ascii="Century Gothic" w:hAnsi="Century Gothic" w:cstheme="majorBidi"/>
          <w:b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 w:cstheme="majorBidi"/>
          <w:b/>
          <w:bCs/>
          <w:sz w:val="22"/>
          <w:szCs w:val="22"/>
        </w:rPr>
        <w:t>Hademine</w:t>
      </w:r>
      <w:proofErr w:type="spellEnd"/>
    </w:p>
    <w:p w14:paraId="7C69C3CF" w14:textId="77777777" w:rsidR="00067FE0" w:rsidRDefault="00067FE0"/>
    <w:sectPr w:rsidR="00067FE0" w:rsidSect="00C636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458F" w14:textId="77777777" w:rsidR="00656657" w:rsidRDefault="00656657" w:rsidP="002F7F71">
      <w:r>
        <w:separator/>
      </w:r>
    </w:p>
  </w:endnote>
  <w:endnote w:type="continuationSeparator" w:id="0">
    <w:p w14:paraId="27443988" w14:textId="77777777" w:rsidR="00656657" w:rsidRDefault="00656657" w:rsidP="002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8899" w14:textId="77777777" w:rsidR="00656657" w:rsidRDefault="00656657" w:rsidP="002F7F71">
      <w:r>
        <w:separator/>
      </w:r>
    </w:p>
  </w:footnote>
  <w:footnote w:type="continuationSeparator" w:id="0">
    <w:p w14:paraId="57C582E4" w14:textId="77777777" w:rsidR="00656657" w:rsidRDefault="00656657" w:rsidP="002F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6145" w14:textId="77777777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REPUBLIQUE ISLAMIQUE DE MAURITANIE</w:t>
    </w:r>
  </w:p>
  <w:p w14:paraId="612A7446" w14:textId="77777777" w:rsidR="002F7F71" w:rsidRPr="002F7F71" w:rsidRDefault="002F7F71" w:rsidP="002F7F71">
    <w:pPr>
      <w:jc w:val="center"/>
      <w:rPr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***</w:t>
    </w:r>
  </w:p>
  <w:p w14:paraId="2AF1B438" w14:textId="18C248BD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MINISTERE DE L’EQUIPEMENT ET DES TRANSPORTS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B"/>
    <w:rsid w:val="00067FE0"/>
    <w:rsid w:val="002F7F71"/>
    <w:rsid w:val="00617800"/>
    <w:rsid w:val="00656657"/>
    <w:rsid w:val="007E52FF"/>
    <w:rsid w:val="007F00E7"/>
    <w:rsid w:val="00845D75"/>
    <w:rsid w:val="008943BB"/>
    <w:rsid w:val="008B7C28"/>
    <w:rsid w:val="00A046F7"/>
    <w:rsid w:val="00A27D73"/>
    <w:rsid w:val="00C636B8"/>
    <w:rsid w:val="00E6573E"/>
    <w:rsid w:val="00EA7F14"/>
    <w:rsid w:val="00F1406F"/>
    <w:rsid w:val="00F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51A7"/>
  <w15:chartTrackingRefBased/>
  <w15:docId w15:val="{A8962261-4034-42A8-A514-2E06B1AD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Ahmedou Tourad</dc:creator>
  <cp:keywords/>
  <dc:description/>
  <cp:lastModifiedBy>Ahmedou Tourad</cp:lastModifiedBy>
  <cp:revision>9</cp:revision>
  <dcterms:created xsi:type="dcterms:W3CDTF">2023-04-11T14:22:00Z</dcterms:created>
  <dcterms:modified xsi:type="dcterms:W3CDTF">2023-04-11T16:53:00Z</dcterms:modified>
</cp:coreProperties>
</file>